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6" w:rsidRDefault="008959F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336C8E" w:rsidRDefault="004702A5" w:rsidP="00336C8E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336C8E" w:rsidRPr="00336C8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04.03.2019 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336C8E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Рахів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CA0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336C8E" w:rsidRPr="00336C8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53</w:t>
            </w: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51FF6" w:rsidRDefault="004702A5" w:rsidP="00D71D33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959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r w:rsidR="00D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надання послуг 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="000C0C70"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>ксплуатаційн</w:t>
            </w:r>
            <w:r w:rsidR="001116B4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</w:p>
          <w:p w:rsidR="004702A5" w:rsidRPr="000C0C70" w:rsidRDefault="00A51FF6" w:rsidP="001116B4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зимов</w:t>
            </w:r>
            <w:r w:rsidR="001116B4">
              <w:rPr>
                <w:rFonts w:ascii="Times New Roman" w:hAnsi="Times New Roman"/>
                <w:b/>
                <w:i/>
                <w:sz w:val="28"/>
                <w:szCs w:val="28"/>
              </w:rPr>
              <w:t>ого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утримання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районних</w:t>
            </w:r>
            <w:r w:rsidR="000C0C70" w:rsidRPr="000C0C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авто</w:t>
            </w:r>
            <w:r w:rsidR="00D71D33">
              <w:rPr>
                <w:rFonts w:ascii="Times New Roman" w:hAnsi="Times New Roman"/>
                <w:b/>
                <w:i/>
                <w:sz w:val="28"/>
                <w:szCs w:val="28"/>
              </w:rPr>
              <w:t>мобільних доріг загального користування місцевого значення Рахівського району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6, 34 і 39 Закону України „Про місцеві державні адміністрації”, на виконання рішення сесії районної ради від 22 серпня 2018</w:t>
      </w:r>
      <w:r w:rsidR="00662A32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 364 „Про внесення змін до рішення районної ради від 21 грудня 2017 року</w:t>
      </w:r>
      <w:r w:rsidR="0066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297 „Про Програму розвитку дорожньої інфраструктури та інвестиційної привабливості Рахівського району на 2018 – 2020 роки”, з метою</w:t>
      </w:r>
      <w:r w:rsidR="00E828A1">
        <w:rPr>
          <w:rFonts w:ascii="Times New Roman" w:hAnsi="Times New Roman" w:cs="Times New Roman"/>
          <w:sz w:val="28"/>
          <w:szCs w:val="28"/>
        </w:rPr>
        <w:t xml:space="preserve"> забезпечення безпеки дорожнього руху, 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систематични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контрол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ем за станом покриття автомобільних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дор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іг,</w:t>
      </w:r>
      <w:r w:rsidR="00FE588D">
        <w:rPr>
          <w:rFonts w:ascii="Times New Roman" w:hAnsi="Times New Roman" w:cs="Times New Roman"/>
          <w:sz w:val="28"/>
          <w:szCs w:val="28"/>
        </w:rPr>
        <w:t xml:space="preserve"> 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належним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утримання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їх прої</w:t>
      </w:r>
      <w:r w:rsidR="004E0E9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жджої</w:t>
      </w:r>
      <w:r w:rsidR="00FE588D" w:rsidRP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частини</w:t>
      </w:r>
      <w:r w:rsidR="00FE588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0C0C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33124">
        <w:rPr>
          <w:rFonts w:ascii="Times New Roman" w:hAnsi="Times New Roman" w:cs="Times New Roman"/>
          <w:bCs/>
          <w:sz w:val="28"/>
          <w:szCs w:val="28"/>
        </w:rPr>
        <w:t>з</w:t>
      </w:r>
      <w:r w:rsidR="000C0C70">
        <w:rPr>
          <w:rFonts w:ascii="Times New Roman" w:hAnsi="Times New Roman" w:cs="Times New Roman"/>
          <w:bCs/>
          <w:sz w:val="28"/>
          <w:szCs w:val="28"/>
        </w:rPr>
        <w:t>имовий період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8A1" w:rsidRDefault="00427277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702A5">
        <w:rPr>
          <w:rFonts w:ascii="Times New Roman" w:hAnsi="Times New Roman" w:cs="Times New Roman"/>
          <w:bCs/>
          <w:sz w:val="28"/>
          <w:szCs w:val="28"/>
        </w:rPr>
        <w:t>озволити відділу фінансового забезпечення апарату райдержадмі</w:t>
      </w:r>
      <w:r w:rsidR="006D774E"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ністрації</w:t>
      </w:r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A5">
        <w:rPr>
          <w:rFonts w:ascii="Times New Roman" w:hAnsi="Times New Roman" w:cs="Times New Roman"/>
          <w:bCs/>
          <w:sz w:val="28"/>
          <w:szCs w:val="28"/>
        </w:rPr>
        <w:t>(Гор</w:t>
      </w:r>
      <w:r w:rsidR="001116B4">
        <w:rPr>
          <w:rFonts w:ascii="Times New Roman" w:hAnsi="Times New Roman" w:cs="Times New Roman"/>
          <w:bCs/>
          <w:sz w:val="28"/>
          <w:szCs w:val="28"/>
        </w:rPr>
        <w:t>ан М.М.) профінансувати видатки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8A1">
        <w:rPr>
          <w:rFonts w:ascii="Times New Roman" w:hAnsi="Times New Roman" w:cs="Times New Roman"/>
          <w:bCs/>
          <w:sz w:val="28"/>
          <w:szCs w:val="28"/>
        </w:rPr>
        <w:t>за</w:t>
      </w:r>
      <w:r w:rsidR="00FB5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9C4">
        <w:rPr>
          <w:rFonts w:ascii="Times New Roman" w:hAnsi="Times New Roman" w:cs="Times New Roman"/>
          <w:bCs/>
          <w:sz w:val="28"/>
          <w:szCs w:val="28"/>
        </w:rPr>
        <w:t xml:space="preserve">надання послуг 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3D7B36" w:rsidRPr="003D7B3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D7B36">
        <w:rPr>
          <w:rFonts w:ascii="Times New Roman" w:hAnsi="Times New Roman"/>
          <w:sz w:val="28"/>
          <w:szCs w:val="28"/>
        </w:rPr>
        <w:t>ксплуатаційн</w:t>
      </w:r>
      <w:r w:rsidR="001116B4">
        <w:rPr>
          <w:rFonts w:ascii="Times New Roman" w:hAnsi="Times New Roman"/>
          <w:sz w:val="28"/>
          <w:szCs w:val="28"/>
        </w:rPr>
        <w:t>ого</w:t>
      </w:r>
      <w:r w:rsidR="003D7B36" w:rsidRPr="003D7B36">
        <w:rPr>
          <w:rFonts w:ascii="Times New Roman" w:hAnsi="Times New Roman"/>
          <w:sz w:val="28"/>
          <w:szCs w:val="28"/>
        </w:rPr>
        <w:t xml:space="preserve"> </w:t>
      </w:r>
      <w:r w:rsidR="00D71D33">
        <w:rPr>
          <w:rFonts w:ascii="Times New Roman" w:hAnsi="Times New Roman"/>
          <w:sz w:val="28"/>
          <w:szCs w:val="28"/>
        </w:rPr>
        <w:t>зимов</w:t>
      </w:r>
      <w:r w:rsidR="001116B4">
        <w:rPr>
          <w:rFonts w:ascii="Times New Roman" w:hAnsi="Times New Roman"/>
          <w:sz w:val="28"/>
          <w:szCs w:val="28"/>
        </w:rPr>
        <w:t>ого</w:t>
      </w:r>
      <w:r w:rsidR="00D71D33">
        <w:rPr>
          <w:rFonts w:ascii="Times New Roman" w:hAnsi="Times New Roman"/>
          <w:sz w:val="28"/>
          <w:szCs w:val="28"/>
        </w:rPr>
        <w:t xml:space="preserve"> </w:t>
      </w:r>
      <w:r w:rsidR="003D7B36" w:rsidRPr="003D7B36">
        <w:rPr>
          <w:rFonts w:ascii="Times New Roman" w:hAnsi="Times New Roman"/>
          <w:sz w:val="28"/>
          <w:szCs w:val="28"/>
        </w:rPr>
        <w:t>утримання</w:t>
      </w:r>
      <w:r w:rsidR="00A257D7">
        <w:rPr>
          <w:rFonts w:ascii="Times New Roman" w:hAnsi="Times New Roman"/>
          <w:sz w:val="28"/>
          <w:szCs w:val="28"/>
        </w:rPr>
        <w:t xml:space="preserve"> районних</w:t>
      </w:r>
      <w:r w:rsidR="003D7B36" w:rsidRPr="003D7B36">
        <w:rPr>
          <w:rFonts w:ascii="Times New Roman" w:hAnsi="Times New Roman"/>
          <w:sz w:val="28"/>
          <w:szCs w:val="28"/>
        </w:rPr>
        <w:t xml:space="preserve"> авто</w:t>
      </w:r>
      <w:r w:rsidR="00D71D33">
        <w:rPr>
          <w:rFonts w:ascii="Times New Roman" w:hAnsi="Times New Roman"/>
          <w:sz w:val="28"/>
          <w:szCs w:val="28"/>
        </w:rPr>
        <w:t>мобільних доріг загального користування місцевого значення Рахівського району:</w:t>
      </w:r>
    </w:p>
    <w:p w:rsidR="00E828A1" w:rsidRDefault="00E828A1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Верхнє Водяне – Стримба 4,5 км;</w:t>
      </w:r>
    </w:p>
    <w:p w:rsidR="00E828A1" w:rsidRDefault="00D71D33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 – Косівська Поляна 10,7 км</w:t>
      </w:r>
      <w:r w:rsidR="00E828A1">
        <w:rPr>
          <w:rFonts w:ascii="Times New Roman" w:hAnsi="Times New Roman"/>
          <w:sz w:val="28"/>
          <w:szCs w:val="28"/>
        </w:rPr>
        <w:t>;</w:t>
      </w:r>
    </w:p>
    <w:p w:rsidR="00E828A1" w:rsidRDefault="00E828A1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 – Росішка 1,5 км;</w:t>
      </w:r>
    </w:p>
    <w:p w:rsidR="000F1476" w:rsidRDefault="000F1476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Верхнє Водяне – Тівшак 4 км;</w:t>
      </w:r>
    </w:p>
    <w:p w:rsidR="000F1476" w:rsidRDefault="000F1476" w:rsidP="00D04A3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Під’їзд до с. Водиця 1,7 км;</w:t>
      </w:r>
    </w:p>
    <w:p w:rsidR="00427277" w:rsidRPr="00BD1F3F" w:rsidRDefault="000F1476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Верхнє</w:t>
      </w:r>
      <w:r w:rsidR="00D71D33">
        <w:rPr>
          <w:rFonts w:ascii="Times New Roman" w:hAnsi="Times New Roman"/>
          <w:sz w:val="28"/>
          <w:szCs w:val="28"/>
        </w:rPr>
        <w:t xml:space="preserve"> Водяне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62A3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олотвино 6</w:t>
      </w:r>
      <w:r w:rsidR="00D71D33">
        <w:rPr>
          <w:rFonts w:ascii="Times New Roman" w:hAnsi="Times New Roman"/>
          <w:sz w:val="28"/>
          <w:szCs w:val="28"/>
        </w:rPr>
        <w:t xml:space="preserve"> км, в сумі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37 306</w:t>
      </w:r>
      <w:r w:rsidR="003D7B36">
        <w:rPr>
          <w:rFonts w:ascii="Times New Roman" w:hAnsi="Times New Roman" w:cs="Times New Roman"/>
          <w:bCs/>
          <w:sz w:val="28"/>
          <w:szCs w:val="28"/>
        </w:rPr>
        <w:t>,</w:t>
      </w:r>
      <w:r w:rsidR="00C630F4">
        <w:rPr>
          <w:rFonts w:ascii="Times New Roman" w:hAnsi="Times New Roman" w:cs="Times New Roman"/>
          <w:bCs/>
          <w:sz w:val="28"/>
          <w:szCs w:val="28"/>
        </w:rPr>
        <w:t>00</w:t>
      </w:r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0F4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тридцять сім </w:t>
      </w:r>
      <w:r w:rsidR="003D7B36">
        <w:rPr>
          <w:rFonts w:ascii="Times New Roman" w:hAnsi="Times New Roman" w:cs="Times New Roman"/>
          <w:bCs/>
          <w:sz w:val="28"/>
          <w:szCs w:val="28"/>
        </w:rPr>
        <w:t>тисяч</w:t>
      </w:r>
      <w:r w:rsidR="00D71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триста шість)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гривень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</w:t>
      </w:r>
      <w:r w:rsidR="00A51FF6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Рахівського району на 2018 – 2020 роки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 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Ігнатюка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E828A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702A5"/>
    <w:rsid w:val="00021712"/>
    <w:rsid w:val="00052BA5"/>
    <w:rsid w:val="000620AE"/>
    <w:rsid w:val="000C0B02"/>
    <w:rsid w:val="000C0C70"/>
    <w:rsid w:val="000E63BC"/>
    <w:rsid w:val="000F0A09"/>
    <w:rsid w:val="000F1476"/>
    <w:rsid w:val="001116B4"/>
    <w:rsid w:val="00120DA0"/>
    <w:rsid w:val="00165472"/>
    <w:rsid w:val="0017706B"/>
    <w:rsid w:val="001B220D"/>
    <w:rsid w:val="001D18C2"/>
    <w:rsid w:val="002354E1"/>
    <w:rsid w:val="002475DF"/>
    <w:rsid w:val="002A2FA1"/>
    <w:rsid w:val="00336C8E"/>
    <w:rsid w:val="003430E7"/>
    <w:rsid w:val="003D7B36"/>
    <w:rsid w:val="00427277"/>
    <w:rsid w:val="004702A5"/>
    <w:rsid w:val="004A3280"/>
    <w:rsid w:val="004D539F"/>
    <w:rsid w:val="004E0E9A"/>
    <w:rsid w:val="005501F0"/>
    <w:rsid w:val="005C35F5"/>
    <w:rsid w:val="005E0365"/>
    <w:rsid w:val="00662A32"/>
    <w:rsid w:val="00663D93"/>
    <w:rsid w:val="00675F54"/>
    <w:rsid w:val="006D774E"/>
    <w:rsid w:val="00710560"/>
    <w:rsid w:val="0073346E"/>
    <w:rsid w:val="007A4EDA"/>
    <w:rsid w:val="007C4041"/>
    <w:rsid w:val="00801C03"/>
    <w:rsid w:val="0083093C"/>
    <w:rsid w:val="0089239D"/>
    <w:rsid w:val="008959F2"/>
    <w:rsid w:val="008B1A59"/>
    <w:rsid w:val="00904FB0"/>
    <w:rsid w:val="00924534"/>
    <w:rsid w:val="009979FB"/>
    <w:rsid w:val="009C17AD"/>
    <w:rsid w:val="009E0DBE"/>
    <w:rsid w:val="009F36E5"/>
    <w:rsid w:val="00A257D7"/>
    <w:rsid w:val="00A51FF6"/>
    <w:rsid w:val="00A62A17"/>
    <w:rsid w:val="00AF64C2"/>
    <w:rsid w:val="00B46D67"/>
    <w:rsid w:val="00BD1F3F"/>
    <w:rsid w:val="00C630F4"/>
    <w:rsid w:val="00C865EA"/>
    <w:rsid w:val="00CA0DC3"/>
    <w:rsid w:val="00D00F3A"/>
    <w:rsid w:val="00D04A37"/>
    <w:rsid w:val="00D33124"/>
    <w:rsid w:val="00D71D33"/>
    <w:rsid w:val="00D720DB"/>
    <w:rsid w:val="00D839C4"/>
    <w:rsid w:val="00DC3567"/>
    <w:rsid w:val="00DF229D"/>
    <w:rsid w:val="00E103F0"/>
    <w:rsid w:val="00E828A1"/>
    <w:rsid w:val="00F220E5"/>
    <w:rsid w:val="00F37256"/>
    <w:rsid w:val="00F40D3E"/>
    <w:rsid w:val="00FB549F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56922-9D2C-43ED-B598-76C107CD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42</cp:revision>
  <cp:lastPrinted>2019-01-24T08:22:00Z</cp:lastPrinted>
  <dcterms:created xsi:type="dcterms:W3CDTF">2018-09-03T06:54:00Z</dcterms:created>
  <dcterms:modified xsi:type="dcterms:W3CDTF">2019-03-05T14:03:00Z</dcterms:modified>
</cp:coreProperties>
</file>