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625" w:firstLine="851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/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0"/>
          <w:lang w:eastAsia="ru-RU"/>
        </w:rPr>
        <w:t xml:space="preserve">                                                           </w:t>
      </w:r>
      <w:r>
        <w:rPr>
          <w:rFonts w:eastAsia="Batang" w:cs="Times New Roman"/>
          <w:b/>
          <w:szCs w:val="20"/>
          <w:lang w:val="ru-RU" w:eastAsia="ru-RU"/>
        </w:rPr>
        <w:t xml:space="preserve">   </w:t>
      </w:r>
      <w:r>
        <w:rPr>
          <w:rFonts w:eastAsia="Batang" w:cs="Times New Roman"/>
          <w:b/>
          <w:szCs w:val="20"/>
          <w:lang w:eastAsia="ru-RU"/>
        </w:rPr>
        <w:t xml:space="preserve">   </w:t>
      </w:r>
      <w:r>
        <w:rPr>
          <w:rFonts w:eastAsia="Batang" w:cs="Times New Roman"/>
          <w:b/>
          <w:szCs w:val="20"/>
          <w:lang w:val="ru-RU" w:eastAsia="ru-RU"/>
        </w:rPr>
        <w:t xml:space="preserve"> </w:t>
      </w:r>
      <w:r>
        <w:rPr>
          <w:rFonts w:eastAsia="Batang" w:cs="Times New Roman"/>
          <w:b/>
          <w:szCs w:val="20"/>
          <w:lang w:eastAsia="ru-RU"/>
        </w:rPr>
        <w:t xml:space="preserve">      </w:t>
      </w:r>
      <w:r>
        <w:rPr>
          <w:rFonts w:eastAsia="Batang" w:cs="Times New Roman"/>
          <w:b/>
          <w:szCs w:val="20"/>
          <w:lang w:eastAsia="ru-RU"/>
        </w:rPr>
        <w:t xml:space="preserve">наказ </w:t>
      </w:r>
      <w:r>
        <w:rPr>
          <w:rFonts w:eastAsia="Batang" w:cs="Times New Roman"/>
          <w:b/>
          <w:szCs w:val="28"/>
          <w:lang w:eastAsia="ru-RU"/>
        </w:rPr>
        <w:t>начальника управління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</w:t>
      </w:r>
      <w:r>
        <w:rPr>
          <w:rFonts w:eastAsia="Batang" w:cs="Times New Roman"/>
          <w:b/>
          <w:szCs w:val="28"/>
          <w:lang w:val="ru-RU" w:eastAsia="ru-RU"/>
        </w:rPr>
        <w:t xml:space="preserve"> </w:t>
      </w:r>
      <w:r>
        <w:rPr>
          <w:rFonts w:eastAsia="Batang" w:cs="Times New Roman"/>
          <w:b/>
          <w:szCs w:val="28"/>
          <w:lang w:eastAsia="ru-RU"/>
        </w:rPr>
        <w:t xml:space="preserve">        </w:t>
      </w:r>
      <w:r>
        <w:rPr>
          <w:rFonts w:eastAsia="Batang" w:cs="Times New Roman"/>
          <w:b/>
          <w:szCs w:val="28"/>
          <w:lang w:eastAsia="ru-RU"/>
        </w:rPr>
        <w:t xml:space="preserve">соціального захисту населення 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</w:t>
      </w:r>
      <w:r>
        <w:rPr>
          <w:rFonts w:eastAsia="Batang" w:cs="Times New Roman"/>
          <w:b/>
          <w:szCs w:val="28"/>
          <w:lang w:val="ru-RU" w:eastAsia="ru-RU"/>
        </w:rPr>
        <w:t xml:space="preserve"> </w:t>
      </w:r>
      <w:r>
        <w:rPr>
          <w:rFonts w:eastAsia="Batang" w:cs="Times New Roman"/>
          <w:b/>
          <w:szCs w:val="28"/>
          <w:lang w:eastAsia="ru-RU"/>
        </w:rPr>
        <w:t xml:space="preserve"> </w:t>
      </w:r>
      <w:r>
        <w:rPr>
          <w:rFonts w:eastAsia="Batang" w:cs="Times New Roman"/>
          <w:b/>
          <w:szCs w:val="28"/>
          <w:lang w:val="ru-RU" w:eastAsia="ru-RU"/>
        </w:rPr>
        <w:t xml:space="preserve"> </w:t>
      </w:r>
      <w:r>
        <w:rPr>
          <w:rFonts w:eastAsia="Batang" w:cs="Times New Roman"/>
          <w:b/>
          <w:szCs w:val="28"/>
          <w:lang w:eastAsia="ru-RU"/>
        </w:rPr>
        <w:t xml:space="preserve">     </w:t>
      </w:r>
      <w:r>
        <w:rPr>
          <w:rFonts w:eastAsia="Batang" w:cs="Times New Roman"/>
          <w:b/>
          <w:szCs w:val="28"/>
          <w:lang w:eastAsia="ru-RU"/>
        </w:rPr>
        <w:t xml:space="preserve">та надання соціальних послуг   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</w:t>
      </w:r>
      <w:r>
        <w:rPr>
          <w:rFonts w:eastAsia="Batang" w:cs="Times New Roman"/>
          <w:b/>
          <w:szCs w:val="28"/>
          <w:lang w:eastAsia="ru-RU"/>
        </w:rPr>
        <w:t xml:space="preserve">райдержадміністрації                </w:t>
      </w:r>
    </w:p>
    <w:p>
      <w:pPr>
        <w:pStyle w:val="Normal"/>
        <w:spacing w:lineRule="auto" w:line="228" w:before="120" w:after="120"/>
        <w:ind w:hanging="0"/>
        <w:jc w:val="left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                 “</w:t>
      </w:r>
      <w:r>
        <w:rPr>
          <w:rFonts w:eastAsia="Batang" w:cs="Times New Roman"/>
          <w:b/>
          <w:szCs w:val="28"/>
          <w:lang w:eastAsia="ru-RU"/>
        </w:rPr>
        <w:t>13” липня 2021 р.  № 58/02-10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0"/>
          <w:lang w:eastAsia="ru-RU"/>
        </w:rPr>
      </w:pPr>
      <w:r>
        <w:rPr>
          <w:rFonts w:eastAsia="Batang" w:cs="Times New Roman"/>
          <w:b/>
          <w:szCs w:val="20"/>
          <w:lang w:eastAsia="ru-RU"/>
        </w:rPr>
      </w:r>
    </w:p>
    <w:p>
      <w:pPr>
        <w:pStyle w:val="Normal"/>
        <w:ind w:hanging="0"/>
        <w:jc w:val="left"/>
        <w:rPr>
          <w:rFonts w:eastAsia="Batang" w:cs="Times New Roman"/>
          <w:b/>
          <w:b/>
          <w:szCs w:val="20"/>
          <w:lang w:eastAsia="ru-RU"/>
        </w:rPr>
      </w:pPr>
      <w:r>
        <w:rPr>
          <w:rFonts w:eastAsia="Batang" w:cs="Times New Roman"/>
          <w:b/>
          <w:szCs w:val="20"/>
          <w:lang w:eastAsia="ru-RU"/>
        </w:rPr>
        <w:t xml:space="preserve">                                                            </w:t>
      </w:r>
      <w:r>
        <w:rPr>
          <w:rFonts w:eastAsia="Batang" w:cs="Times New Roman"/>
          <w:b/>
          <w:szCs w:val="20"/>
          <w:lang w:eastAsia="ru-RU"/>
        </w:rPr>
        <w:t>УМОВИ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0"/>
          <w:lang w:eastAsia="ru-RU"/>
        </w:rPr>
        <w:t xml:space="preserve">проведення конкурсу на зайняття вакантної посади державної служби категорії ,,В” - </w:t>
      </w:r>
      <w:r>
        <w:rPr>
          <w:rFonts w:eastAsia="Times New Roman" w:cs="Times New Roman"/>
          <w:b/>
          <w:szCs w:val="20"/>
          <w:lang w:eastAsia="uk-UA"/>
        </w:rPr>
        <w:t>провідного спеціаліста відділу соціальних  допомог управління соціального захисту населення та надання соціальних послуг</w:t>
      </w:r>
      <w:r>
        <w:rPr>
          <w:rFonts w:eastAsia="Times New Roman" w:cs="Times New Roman"/>
          <w:szCs w:val="20"/>
          <w:lang w:eastAsia="uk-UA"/>
        </w:rPr>
        <w:t xml:space="preserve"> </w:t>
      </w:r>
      <w:r>
        <w:rPr>
          <w:rFonts w:eastAsia="Batang" w:cs="Times New Roman"/>
          <w:b/>
          <w:szCs w:val="28"/>
          <w:lang w:eastAsia="ru-RU"/>
        </w:rPr>
        <w:t>Рахівської районної державної адміністрації Закарпатської області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0"/>
          <w:lang w:eastAsia="ru-RU"/>
        </w:rPr>
      </w:pPr>
      <w:r>
        <w:rPr>
          <w:rFonts w:eastAsia="Batang" w:cs="Times New Roman"/>
          <w:b/>
          <w:szCs w:val="20"/>
          <w:lang w:eastAsia="ru-RU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15"/>
        <w:gridCol w:w="2833"/>
        <w:gridCol w:w="6383"/>
      </w:tblGrid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Загальні умови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Посадові обов’язки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п</w:t>
            </w:r>
            <w:r>
              <w:rPr/>
              <w:t>рийом та перевірка правильності оформлення заяв і документів для призначення усіх видів соціальних допомог відповідно до Інструкції щодо порядку оформлення і ведення особових справ отримувачів усіх видів соціальних допомог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н</w:t>
            </w:r>
            <w:r>
              <w:rPr/>
              <w:t>адання  консультацій посадовим особам територіальних громад та центру надання адміністративних послуг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п</w:t>
            </w:r>
            <w:r>
              <w:rPr/>
              <w:t>рийом та перевірка документів для призначення всіх видів допомог через інформаційні системи Мінсоцполітики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 w:val="23"/>
                <w:szCs w:val="23"/>
                <w:lang w:eastAsia="ru-RU"/>
              </w:rPr>
              <w:t>-</w:t>
            </w:r>
            <w:r>
              <w:rPr/>
              <w:t xml:space="preserve"> реєстрація прийнятих документів для призначення усіх видів соціальних допомог, формування щомісячної звітності про кількість прийнятих заяв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ф</w:t>
            </w:r>
            <w:r>
              <w:rPr/>
              <w:t>ормування особових справ, або вкладання в діючі справи отримані документи, передача із реєстром до спеціалістів по призначенню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- з’ясування додаткової інформації, яка впливає на право та розмір допомог. Належне  інформування посадових осіб територіальних громад або центру надання адміністративних послуг про перелік документів, які повинні бути подані і в який термін. Надсилання рішень заявнику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- при необхідності робити витяги з ЄДР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- запити до відділення ПФУ про передачу заключень МСЕК;</w:t>
            </w:r>
          </w:p>
          <w:p>
            <w:pPr>
              <w:pStyle w:val="Normal"/>
              <w:widowControl w:val="false"/>
              <w:ind w:hanging="0"/>
              <w:rPr>
                <w:rFonts w:eastAsia="Batang" w:cs="Times New Roman"/>
                <w:szCs w:val="28"/>
                <w:lang w:eastAsia="ar-SA"/>
              </w:rPr>
            </w:pPr>
            <w:r>
              <w:rPr/>
              <w:t>- забезпечення при прийомі заяв і документів для призначення усіх видів соціальної допомоги  спокійної, ділової атмосфери, обстановки поваги.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Умови оплати праці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1. Посадовий оклад – 4670 грн.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2. Надбавка згідно Закону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Calibri" w:cs="Times New Roman"/>
                <w:szCs w:val="28"/>
                <w:lang w:eastAsia="ru-RU"/>
              </w:rPr>
              <w:t>Про статус гірських населених пунктів”.</w:t>
            </w:r>
          </w:p>
          <w:p>
            <w:pPr>
              <w:pStyle w:val="Normal"/>
              <w:widowControl w:val="false"/>
              <w:ind w:left="22" w:hanging="0"/>
              <w:rPr>
                <w:rFonts w:eastAsia="Calibri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uk-UA"/>
              </w:rPr>
              <w:t xml:space="preserve">3. Надбавка до посадового окладу за ранг, відповідно до постанови Кабінету Міністрів України від 18.01.2017 № 15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Calibri" w:cs="Times New Roman"/>
                <w:szCs w:val="28"/>
                <w:lang w:eastAsia="uk-UA"/>
              </w:rPr>
              <w:t>Питання оплати праці працівників державних органів”.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4. Надбавки, доплати та премії відповідно до статті 52 Закону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Calibri" w:cs="Times New Roman"/>
                <w:szCs w:val="28"/>
                <w:lang w:eastAsia="ru-RU"/>
              </w:rPr>
              <w:t>Про державну службу”.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Безстроково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>- заява про участь у конкурсі із зазначенням основних мотивів щодо зайняття посади;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резюме, в якому обов’язково зазначає </w:t>
            </w:r>
            <w:r>
              <w:rPr>
                <w:rFonts w:eastAsia="Batang" w:cs="Times New Roman"/>
                <w:bCs/>
                <w:szCs w:val="28"/>
                <w:lang w:eastAsia="ru-RU"/>
              </w:rPr>
              <w:t>інформацію: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   </w:t>
            </w:r>
            <w:r>
              <w:rPr>
                <w:rFonts w:eastAsia="Batang" w:cs="Times New Roman"/>
                <w:szCs w:val="28"/>
                <w:lang w:eastAsia="ru-RU"/>
              </w:rPr>
              <w:t>прізвище, ім’я, по батькові кандидата;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   </w:t>
            </w:r>
            <w:r>
              <w:rPr>
                <w:rFonts w:eastAsia="Batang" w:cs="Times New Roman"/>
                <w:szCs w:val="28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підтвердження наявності відповідного ступеня вищої освіти;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підтвердження рівня вільного володіння державною мовою;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 xml:space="preserve">- </w:t>
            </w:r>
            <w:r>
              <w:rPr>
                <w:rFonts w:eastAsia="Batang" w:cs="Times New Roman"/>
                <w:szCs w:val="28"/>
                <w:lang w:eastAsia="ru-RU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eastAsia="Batang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у відповідній сфері та на керівних посадах;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заяву, в якій повідомляє, що до нього не застосовуються заборони, визначені частиною третьою або четвертою статті 1 Закону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>Про очищення влади</w:t>
            </w:r>
            <w:r>
              <w:rPr>
                <w:rFonts w:eastAsia="Batang" w:cs="Times New Roman"/>
                <w:szCs w:val="28"/>
                <w:lang w:val="ru-RU" w:eastAsia="ru-RU"/>
              </w:rPr>
              <w:t>”</w:t>
            </w:r>
            <w:r>
              <w:rPr>
                <w:rFonts w:eastAsia="Batang" w:cs="Times New Roman"/>
                <w:szCs w:val="28"/>
                <w:lang w:eastAsia="ru-RU"/>
              </w:rPr>
              <w:t>, та надає згоду на проходження перевірки та на оприлюднення відомостей стосовно нього, відповідно до зазначеного Закону.</w:t>
            </w:r>
          </w:p>
          <w:p>
            <w:pPr>
              <w:pStyle w:val="Normal"/>
              <w:widowControl w:val="false"/>
              <w:shd w:val="clear" w:color="auto" w:fill="FFFFFF"/>
              <w:ind w:left="-49" w:right="-6" w:firstLine="141"/>
              <w:rPr>
                <w:rFonts w:eastAsia="Batang" w:cs="Times New Roman"/>
                <w:color w:val="000000"/>
                <w:szCs w:val="28"/>
                <w:lang w:eastAsia="ru-RU"/>
              </w:rPr>
            </w:pPr>
            <w:r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color w:val="000000"/>
                <w:szCs w:val="28"/>
                <w:lang w:eastAsia="ru-RU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</w:t>
            </w:r>
            <w:r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color w:val="000000"/>
                <w:szCs w:val="28"/>
                <w:lang w:eastAsia="ru-RU"/>
              </w:rPr>
              <w:t>компетентностей, репутації (характеристики, рекомендації, наукові публікації тощо).</w:t>
            </w:r>
          </w:p>
          <w:p>
            <w:pPr>
              <w:pStyle w:val="Normal"/>
              <w:widowControl w:val="false"/>
              <w:shd w:val="clear" w:color="auto" w:fill="FFFFFF"/>
              <w:ind w:left="-49" w:right="-6" w:firstLine="141"/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</w:pPr>
            <w:bookmarkStart w:id="0" w:name="n58"/>
            <w:bookmarkEnd w:id="0"/>
            <w:r>
              <w:rPr>
                <w:rFonts w:eastAsia="Batang" w:cs="Times New Roman"/>
                <w:color w:val="000000"/>
                <w:szCs w:val="28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Строк подання документів: </w:t>
            </w:r>
            <w:r>
              <w:rPr>
                <w:rFonts w:eastAsia="Calibri" w:cs="Times New Roman"/>
                <w:szCs w:val="28"/>
                <w:lang w:val="ru-RU"/>
              </w:rPr>
              <w:t>7</w:t>
            </w:r>
            <w:r>
              <w:rPr>
                <w:rFonts w:eastAsia="Calibri" w:cs="Times New Roman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Інформація приймається з 14 липня 2021 року до 17 год. 00 хв. </w:t>
            </w:r>
            <w:r>
              <w:rPr>
                <w:rFonts w:eastAsia="Calibri" w:cs="Times New Roman"/>
                <w:szCs w:val="28"/>
                <w:lang w:val="ru-RU" w:eastAsia="ru-RU"/>
              </w:rPr>
              <w:t>20 липня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2021 року включно.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>Додаткові (необов’язкові) документи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Batang" w:cs="Times New Roman"/>
                <w:color w:val="2B2B2B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shd w:fill="FFFFFF" w:val="clear"/>
                <w:lang w:eastAsia="ru-RU"/>
              </w:rPr>
              <w:t xml:space="preserve">Заява щодо забезпечення розумним пристосуванням за формою згідно з додатком 3 </w:t>
            </w:r>
            <w:r>
              <w:rPr>
                <w:rFonts w:eastAsia="Batang" w:cs="Times New Roman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eastAsia="Batang" w:cs="Times New Roman"/>
                <w:bCs/>
                <w:color w:val="000000"/>
                <w:szCs w:val="28"/>
                <w:shd w:fill="FFFFFF" w:val="clear"/>
                <w:lang w:eastAsia="ru-RU"/>
              </w:rPr>
              <w:t>від 25 березня 2016 року № 246 (із змінами).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right="126" w:hanging="0"/>
              <w:jc w:val="left"/>
              <w:rPr>
                <w:rFonts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shd w:fill="FFFFFF" w:val="clear"/>
                <w:lang w:eastAsia="ru-RU"/>
              </w:rPr>
              <w:t>Дата і час початку проведення тестування кандидатів.</w:t>
            </w:r>
          </w:p>
          <w:p>
            <w:pPr>
              <w:pStyle w:val="Normal"/>
              <w:widowControl w:val="false"/>
              <w:spacing w:before="0" w:after="20"/>
              <w:ind w:right="126" w:hanging="0"/>
              <w:jc w:val="left"/>
              <w:rPr>
                <w:rFonts w:eastAsia="Batang" w:cs="Times New Roman"/>
                <w:b/>
                <w:b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Batang" w:cs="Times New Roman"/>
                <w:b/>
                <w:b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тестування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Batang" w:cs="Times New Roman"/>
                <w:b/>
                <w:b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співбесіди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23 липня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2021 року, початок о 10.00  год.</w:t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тестування за фізичної присутності кандидатів)</w:t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співбесіди за фізичної присутності кандидатів)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Прізвище, ім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’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Шміляк Ірина Михайлівна,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моб.тел. 0974542383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shmilyakirina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@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ukr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.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net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Кваліфікаційні вимоги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Освіта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Вища  освіта  за освітнім ступенем не нижче бакалавра, молодшого бакалавра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Досвід роботи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 досвіду роботи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Володіння державною мовою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Вільне володіння державною мовою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Володіння іноземною мовою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 </w:t>
            </w: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Вимоги до  компетентності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Вимога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Компоненти вимоги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03" w:leader="none"/>
              </w:tabs>
              <w:ind w:right="106" w:hanging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  <w:r>
              <w:rPr>
                <w:rFonts w:eastAsia="Batang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>Досягнення результатів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" w:leader="none"/>
                <w:tab w:val="left" w:pos="179" w:leader="none"/>
                <w:tab w:val="left" w:pos="2369" w:leader="none"/>
                <w:tab w:val="left" w:pos="3503" w:leader="none"/>
                <w:tab w:val="left" w:pos="4725" w:leader="none"/>
              </w:tabs>
              <w:ind w:right="272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здатність до чіткого бачення результату діяльності;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ind w:right="272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вміння фокусувати зусилля для досягнення результату діяльності.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  <w:r>
              <w:rPr>
                <w:rFonts w:eastAsia="Batang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>Аналітичні здібності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6" w:leader="none"/>
              </w:tabs>
              <w:ind w:right="-6" w:hanging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>
            <w:pPr>
              <w:pStyle w:val="Normal"/>
              <w:widowControl w:val="false"/>
              <w:spacing w:lineRule="auto" w:line="252"/>
              <w:ind w:right="-6"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 Цифрова грамотність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0" w:leader="none"/>
              </w:tabs>
              <w:ind w:left="141" w:right="-2" w:hanging="141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вміння використовувати комп’ютерні пристрої,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0" w:leader="none"/>
              </w:tabs>
              <w:ind w:left="141" w:right="-2" w:hanging="141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вміння використовувати сервіси інтернету для ефективного пошуку потрібної інформації;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0" w:leader="none"/>
              </w:tabs>
              <w:ind w:left="141" w:right="-2" w:hanging="141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листування в рамках своїх посадових обов’язків.</w:t>
            </w:r>
          </w:p>
        </w:tc>
      </w:tr>
      <w:tr>
        <w:trPr/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Самоорганізація та самостійність в роботі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0" w:leader="none"/>
              </w:tabs>
              <w:ind w:left="141" w:right="-2" w:hanging="141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1" w:leader="none"/>
              </w:tabs>
              <w:ind w:left="37" w:hanging="37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здатність до самомотивації (самоуправління);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6" w:leader="none"/>
              </w:tabs>
              <w:ind w:right="-2"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вміння самостійно приймати рішення і виконувати завдання у процесі професійної діяльності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Професійні знання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/>
              <w:ind w:hanging="0"/>
              <w:jc w:val="left"/>
              <w:rPr>
                <w:rFonts w:eastAsia="Calibri" w:cs="Times New Roman"/>
                <w:szCs w:val="28"/>
                <w:lang w:val="ru-RU" w:eastAsia="ar-SA"/>
              </w:rPr>
            </w:pPr>
            <w:r>
              <w:rPr>
                <w:rFonts w:eastAsia="Calibri" w:cs="Times New Roman"/>
                <w:szCs w:val="28"/>
                <w:lang w:val="ru-RU" w:eastAsia="ar-SA"/>
              </w:rPr>
              <w:t>Знання законодавства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Знання: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left"/>
              <w:rPr/>
            </w:pPr>
            <w:r>
              <w:fldChar w:fldCharType="begin"/>
            </w:r>
            <w:r>
              <w:rPr>
                <w:szCs w:val="28"/>
                <w:rFonts w:eastAsia="Batang" w:cs="Times New Roman"/>
                <w:lang w:eastAsia="ru-RU"/>
              </w:rPr>
              <w:instrText> HYPERLINK "http://zakon5.rada.gov.ua/laws/show/254к/96-вр" \l "_blank"</w:instrText>
            </w:r>
            <w:r>
              <w:rPr>
                <w:szCs w:val="28"/>
                <w:rFonts w:eastAsia="Batang" w:cs="Times New Roman"/>
                <w:lang w:eastAsia="ru-RU"/>
              </w:rPr>
              <w:fldChar w:fldCharType="separate"/>
            </w:r>
            <w:r>
              <w:rPr>
                <w:rFonts w:eastAsia="Batang" w:cs="Times New Roman"/>
                <w:szCs w:val="28"/>
                <w:lang w:eastAsia="ru-RU"/>
              </w:rPr>
              <w:t>Конституції України</w:t>
            </w:r>
            <w:r>
              <w:rPr>
                <w:szCs w:val="28"/>
                <w:rFonts w:eastAsia="Batang" w:cs="Times New Roman"/>
                <w:lang w:eastAsia="ru-RU"/>
              </w:rPr>
              <w:fldChar w:fldCharType="end"/>
            </w:r>
            <w:r>
              <w:rPr>
                <w:rFonts w:eastAsia="Batang" w:cs="Times New Roman"/>
                <w:szCs w:val="28"/>
                <w:lang w:eastAsia="ru-RU"/>
              </w:rPr>
              <w:t xml:space="preserve">; </w:t>
              <w:br/>
            </w:r>
            <w:r>
              <w:fldChar w:fldCharType="begin"/>
            </w:r>
            <w:r>
              <w:rPr>
                <w:szCs w:val="28"/>
                <w:rFonts w:eastAsia="Batang" w:cs="Times New Roman"/>
                <w:lang w:eastAsia="ru-RU"/>
              </w:rPr>
              <w:instrText> HYPERLINK "http://zakon5.rada.gov.ua/laws/show/889-19" \l "_blank"</w:instrText>
            </w:r>
            <w:r>
              <w:rPr>
                <w:szCs w:val="28"/>
                <w:rFonts w:eastAsia="Batang" w:cs="Times New Roman"/>
                <w:lang w:eastAsia="ru-RU"/>
              </w:rPr>
              <w:fldChar w:fldCharType="separate"/>
            </w:r>
            <w:r>
              <w:rPr>
                <w:rFonts w:eastAsia="Batang" w:cs="Times New Roman"/>
                <w:szCs w:val="28"/>
                <w:lang w:eastAsia="ru-RU"/>
              </w:rPr>
              <w:t>Закону України</w:t>
            </w:r>
            <w:r>
              <w:rPr>
                <w:szCs w:val="28"/>
                <w:rFonts w:eastAsia="Batang" w:cs="Times New Roman"/>
                <w:lang w:eastAsia="ru-RU"/>
              </w:rPr>
              <w:fldChar w:fldCharType="end"/>
            </w:r>
            <w:r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Про державну службу”; </w:t>
              <w:br/>
            </w:r>
            <w:r>
              <w:fldChar w:fldCharType="begin"/>
            </w:r>
            <w:r>
              <w:rPr>
                <w:szCs w:val="28"/>
                <w:rFonts w:eastAsia="Batang" w:cs="Times New Roman"/>
                <w:lang w:eastAsia="ru-RU"/>
              </w:rPr>
              <w:instrText> HYPERLINK "http://zakon5.rada.gov.ua/laws/show/1700-18" \l "_blank"</w:instrText>
            </w:r>
            <w:r>
              <w:rPr>
                <w:szCs w:val="28"/>
                <w:rFonts w:eastAsia="Batang" w:cs="Times New Roman"/>
                <w:lang w:eastAsia="ru-RU"/>
              </w:rPr>
              <w:fldChar w:fldCharType="separate"/>
            </w:r>
            <w:r>
              <w:rPr>
                <w:rFonts w:eastAsia="Batang" w:cs="Times New Roman"/>
                <w:szCs w:val="28"/>
                <w:lang w:eastAsia="ru-RU"/>
              </w:rPr>
              <w:t>Закону України</w:t>
            </w:r>
            <w:r>
              <w:rPr>
                <w:szCs w:val="28"/>
                <w:rFonts w:eastAsia="Batang" w:cs="Times New Roman"/>
                <w:lang w:eastAsia="ru-RU"/>
              </w:rPr>
              <w:fldChar w:fldCharType="end"/>
            </w:r>
            <w:r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>Про запобігання корупції”.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/>
              <w:ind w:hanging="0"/>
              <w:jc w:val="left"/>
              <w:rPr>
                <w:rFonts w:eastAsia="Calibri" w:cs="Times New Roman"/>
                <w:szCs w:val="28"/>
                <w:lang w:val="ru-RU" w:eastAsia="ar-SA"/>
              </w:rPr>
            </w:pPr>
            <w:r>
              <w:rPr>
                <w:rFonts w:eastAsia="Calibri" w:cs="Times New Roman"/>
                <w:szCs w:val="28"/>
                <w:lang w:val="ru-RU" w:eastAsia="ar-SA"/>
              </w:rPr>
              <w:t>Знання законодавства у сфері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rPr/>
            </w:pPr>
            <w:r>
              <w:rPr/>
              <w:t xml:space="preserve">Закон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/>
              <w:t>Про державну допомогу сім’ям з дітьми”     від 21.11.1992 № 2811-ХІІ;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rPr/>
            </w:pPr>
            <w:r>
              <w:rPr/>
              <w:t xml:space="preserve">Закон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/>
              <w:t>Про державну соціальну допомогу малозабезпеченим сім’ям” від 01.06.2000 № 1768- ІІІ;</w:t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 xml:space="preserve">Закон України </w:t>
            </w:r>
            <w:r>
              <w:rPr>
                <w:rFonts w:eastAsia="Batang" w:cs="Times New Roman"/>
                <w:szCs w:val="28"/>
                <w:lang w:eastAsia="ru-RU"/>
              </w:rPr>
              <w:t>“</w:t>
            </w:r>
            <w:r>
              <w:rPr/>
              <w:t>Про державну соціальну допомогу особам з інвалідністю з дитинства та дітям з інвалідністю” від 16.11.2000 № 2109-</w:t>
            </w:r>
            <w:r>
              <w:rPr>
                <w:lang w:val="en-US"/>
              </w:rPr>
              <w:t>I</w:t>
            </w:r>
            <w:r>
              <w:rPr/>
              <w:t>ІІ;</w:t>
            </w:r>
          </w:p>
          <w:p>
            <w:pPr>
              <w:pStyle w:val="Normal"/>
              <w:widowControl w:val="false"/>
              <w:shd w:val="clear" w:color="auto" w:fill="FFFFFF"/>
              <w:ind w:right="450" w:hanging="0"/>
              <w:rPr>
                <w:rFonts w:cs="Times New Roman"/>
                <w:bCs/>
                <w:color w:val="333333"/>
                <w:szCs w:val="28"/>
                <w:shd w:fill="FFFFFF" w:val="clear"/>
              </w:rPr>
            </w:pPr>
            <w:bookmarkStart w:id="1" w:name="n3"/>
            <w:bookmarkEnd w:id="1"/>
            <w:r>
              <w:rPr>
                <w:rFonts w:eastAsia="Times New Roman" w:cs="Times New Roman"/>
                <w:bCs/>
                <w:color w:val="333333"/>
                <w:szCs w:val="28"/>
              </w:rPr>
              <w:t xml:space="preserve">Закон України 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bCs/>
                <w:color w:val="333333"/>
                <w:szCs w:val="28"/>
                <w:lang w:val="ru-RU"/>
              </w:rPr>
              <w:t>Про   психіатричну допомогу</w:t>
            </w:r>
            <w:r>
              <w:rPr>
                <w:rFonts w:eastAsia="Batang" w:cs="Times New Roman"/>
                <w:szCs w:val="28"/>
                <w:lang w:eastAsia="ru-RU"/>
              </w:rPr>
              <w:t>”</w:t>
            </w:r>
            <w:r>
              <w:rPr>
                <w:rFonts w:eastAsia="Times New Roman" w:cs="Times New Roman"/>
                <w:bCs/>
                <w:color w:val="333333"/>
                <w:szCs w:val="28"/>
              </w:rPr>
              <w:t xml:space="preserve"> від 22.02.2020 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№ 1489-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</w:rPr>
              <w:t>III;</w:t>
            </w:r>
          </w:p>
          <w:p>
            <w:pPr>
              <w:pStyle w:val="Normal"/>
              <w:widowControl w:val="false"/>
              <w:shd w:val="clear" w:color="auto" w:fill="FFFFFF"/>
              <w:ind w:right="450" w:hanging="0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bCs/>
                <w:color w:val="333333"/>
                <w:szCs w:val="28"/>
              </w:rPr>
              <w:t xml:space="preserve">Закон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Про загальнообов'язкове державне пенсійне страхування</w:t>
            </w:r>
            <w:r>
              <w:rPr>
                <w:rFonts w:eastAsia="Batang" w:cs="Times New Roman"/>
                <w:szCs w:val="28"/>
                <w:lang w:eastAsia="ru-RU"/>
              </w:rPr>
              <w:t>”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</w:rPr>
              <w:t xml:space="preserve"> від 09.07.2003 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№ 1058-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</w:rPr>
              <w:t>IV;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rPr>
                <w:bCs/>
                <w:color w:val="333333"/>
                <w:szCs w:val="28"/>
                <w:highlight w:val="white"/>
              </w:rPr>
            </w:pPr>
            <w:r>
              <w:rPr/>
              <w:t xml:space="preserve">Постанова Кабінету Міністрів України від 24.02.2003 № 250 </w:t>
            </w:r>
            <w:r>
              <w:rPr>
                <w:rFonts w:eastAsia="Batang" w:cs="Times New Roman"/>
                <w:szCs w:val="28"/>
                <w:lang w:eastAsia="ru-RU"/>
              </w:rPr>
              <w:t>“</w:t>
            </w:r>
            <w:r>
              <w:rPr/>
              <w:t>Про затвердження Порядку призначення і виплати державної соціальної допомоги малозабезпеченим сім’ям”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rPr>
                <w:rFonts w:eastAsia="Batang" w:cs="Times New Roman"/>
                <w:szCs w:val="28"/>
                <w:lang w:val="ru-RU" w:eastAsia="ru-RU"/>
              </w:rPr>
            </w:pPr>
            <w:r>
              <w:rPr/>
              <w:t xml:space="preserve">Постанова Кабінету Міністрів України від 27.12.2001  № 1751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/>
              <w:t>Про затвердження Порядку призначення і виплати державної допомоги сім’ям з дітьми”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cs="Times New Roman"/>
                <w:bCs/>
                <w:color w:val="333333"/>
                <w:szCs w:val="28"/>
                <w:shd w:fill="FFFFFF" w:val="clear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03.02.2021 № 79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</w:rPr>
              <w:t>Деякі питання призначення і виплати державної соціальної допомоги особам з інвалідністю з дитинства та дітям з інвалідністю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”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11.02.2020 № 1192 </w:t>
            </w:r>
            <w:r>
              <w:rPr>
                <w:rFonts w:eastAsia="Batang" w:cs="Times New Roman"/>
                <w:szCs w:val="28"/>
                <w:lang w:eastAsia="ru-RU"/>
              </w:rPr>
              <w:t>“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</w:rPr>
              <w:t>Про надання щомісячної грошової допомоги особі, яка проживає разом з особою з інвалідністю I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 xml:space="preserve"> чи 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</w:rPr>
              <w:t>II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 xml:space="preserve"> групи внаслідок психічного розладу, яка за висновком лікарської комісії медичного закладу потребує постійного стороннього догляду, на догляд за нею”;</w:t>
            </w:r>
          </w:p>
          <w:p>
            <w:pPr>
              <w:pStyle w:val="Normal"/>
              <w:widowControl w:val="false"/>
              <w:ind w:hanging="0"/>
              <w:rPr>
                <w:rFonts w:cs="Times New Roman"/>
                <w:bCs/>
                <w:color w:val="212529"/>
                <w:szCs w:val="28"/>
                <w:shd w:fill="FFFFFF" w:val="clear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22.02.2006 № 189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cs="Times New Roman"/>
                <w:bCs/>
                <w:color w:val="212529"/>
                <w:szCs w:val="28"/>
                <w:shd w:fill="FFFFFF" w:val="clear"/>
                <w:lang w:val="ru-RU"/>
              </w:rPr>
              <w:t>Про затвердження Порядку призначення та виплати  тимчасової державної допомоги дітям, батьки яких  ухиляються від сплати аліментів, не мають можливості утримувати дитину або місце проживання їх невідоме”;</w:t>
            </w:r>
          </w:p>
          <w:p>
            <w:pPr>
              <w:pStyle w:val="Normal"/>
              <w:widowControl w:val="false"/>
              <w:ind w:hanging="0"/>
              <w:rPr>
                <w:rStyle w:val="Rvts23"/>
                <w:rFonts w:cs="Times New Roman"/>
                <w:bCs/>
                <w:color w:val="333333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13.03.2019 № 250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Style w:val="Rvts23"/>
                <w:rFonts w:cs="Times New Roman"/>
                <w:bCs/>
                <w:color w:val="333333"/>
                <w:szCs w:val="28"/>
                <w:lang w:val="ru-RU"/>
              </w:rPr>
              <w:t>Деякі питання надання соціальної підтримки багатодітним сім’ям”;</w:t>
            </w:r>
          </w:p>
          <w:p>
            <w:pPr>
              <w:pStyle w:val="Normal"/>
              <w:widowControl w:val="false"/>
              <w:ind w:hanging="0"/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02.04.2005 № 261 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догляд”;</w:t>
            </w:r>
          </w:p>
          <w:p>
            <w:pPr>
              <w:pStyle w:val="Normal"/>
              <w:widowControl w:val="false"/>
              <w:ind w:hanging="0"/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27.12.2017 № 1098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виплату”;</w:t>
            </w:r>
          </w:p>
          <w:p>
            <w:pPr>
              <w:pStyle w:val="Normal"/>
              <w:widowControl w:val="false"/>
              <w:ind w:hanging="0"/>
              <w:rPr>
                <w:rFonts w:cs="Times New Roman"/>
                <w:bCs/>
                <w:color w:val="212529"/>
                <w:szCs w:val="28"/>
                <w:shd w:fill="FFFFFF" w:val="clear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26.06.2019 № 552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Деякі питання виплати державної соціальної допомоги на дітей - сиріт та дітей, позбавлених батьківського піклування, осіб з їх числа, у тому числі з інвалідністю, грошового забезпечення батькам - 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будинків”;</w:t>
            </w:r>
          </w:p>
          <w:p>
            <w:pPr>
              <w:pStyle w:val="Normal"/>
              <w:widowControl w:val="false"/>
              <w:ind w:hanging="0"/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Постанова Кабінету Міністрів України від 22.07.2020 № 632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cs="Times New Roman"/>
                <w:bCs/>
                <w:color w:val="333333"/>
                <w:szCs w:val="28"/>
                <w:shd w:fill="FFFFFF" w:val="clear"/>
                <w:lang w:val="ru-RU"/>
              </w:rPr>
              <w:t>Деякі питання виплати державної соціальної допомоги”.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rPr>
                <w:rFonts w:eastAsia="Batang" w:cs="Times New Roman"/>
                <w:szCs w:val="28"/>
                <w:lang w:val="ru-RU" w:eastAsia="ru-RU"/>
              </w:rPr>
            </w:pPr>
            <w:r>
              <w:rPr>
                <w:rFonts w:eastAsia="Batang" w:cs="Times New Roman"/>
                <w:szCs w:val="28"/>
                <w:lang w:val="ru-RU" w:eastAsia="ru-RU"/>
              </w:rPr>
            </w:r>
          </w:p>
        </w:tc>
      </w:tr>
    </w:tbl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                                     </w:t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</w:r>
    </w:p>
    <w:p>
      <w:pPr>
        <w:pStyle w:val="Normal"/>
        <w:ind w:hanging="0"/>
        <w:jc w:val="center"/>
        <w:rPr>
          <w:rFonts w:eastAsia="Batang" w:cs="Times New Roman"/>
          <w:szCs w:val="28"/>
          <w:lang w:val="ru-RU" w:eastAsia="ru-RU"/>
        </w:rPr>
      </w:pPr>
      <w:r>
        <w:rPr>
          <w:rFonts w:eastAsia="Batang" w:cs="Times New Roman"/>
          <w:szCs w:val="28"/>
          <w:lang w:eastAsia="ru-RU"/>
        </w:rPr>
        <w:t xml:space="preserve">                                               </w:t>
      </w:r>
    </w:p>
    <w:p>
      <w:pPr>
        <w:pStyle w:val="Normal"/>
        <w:ind w:hanging="0"/>
        <w:jc w:val="center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szCs w:val="28"/>
          <w:lang w:val="ru-RU" w:eastAsia="ru-RU"/>
        </w:rPr>
        <w:t xml:space="preserve">                                              </w:t>
      </w:r>
      <w:r>
        <w:rPr>
          <w:rFonts w:eastAsia="Batang" w:cs="Times New Roman"/>
          <w:szCs w:val="28"/>
          <w:lang w:eastAsia="ru-RU"/>
        </w:rPr>
        <w:t xml:space="preserve">  </w:t>
      </w:r>
    </w:p>
    <w:sectPr>
      <w:type w:val="nextPage"/>
      <w:pgSz w:w="11906" w:h="16838"/>
      <w:pgMar w:left="1417" w:right="566" w:header="0" w:top="850" w:footer="0" w:bottom="85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92e"/>
    <w:pPr>
      <w:widowControl/>
      <w:bidi w:val="0"/>
      <w:spacing w:before="0" w:after="0"/>
      <w:ind w:firstLine="851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c092e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c092e"/>
    <w:rPr>
      <w:rFonts w:ascii="Tahoma" w:hAnsi="Tahoma" w:cs="Tahoma"/>
      <w:sz w:val="16"/>
      <w:szCs w:val="16"/>
    </w:rPr>
  </w:style>
  <w:style w:type="character" w:styleId="Rvts23" w:customStyle="1">
    <w:name w:val="rvts23"/>
    <w:basedOn w:val="DefaultParagraphFont"/>
    <w:qFormat/>
    <w:rsid w:val="00c429f9"/>
    <w:rPr/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c092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e27c2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c2d42"/>
    <w:pPr>
      <w:spacing w:before="0" w:after="0"/>
      <w:ind w:left="720" w:firstLine="85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LibreOffice/7.0.6.2$Windows_X86_64 LibreOffice_project/144abb84a525d8e30c9dbbefa69cbbf2d8d4ae3b</Application>
  <AppVersion>15.0000</AppVersion>
  <Pages>7</Pages>
  <Words>1151</Words>
  <Characters>7680</Characters>
  <CharactersWithSpaces>9375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2021-07-13T10:47:00Z</dcterms:created>
  <dc:creator>Мар'яна</dc:creator>
  <dc:description/>
  <dc:language>uk-UA</dc:language>
  <cp:lastModifiedBy/>
  <cp:lastPrinted>2021-07-13T05:49:00Z</cp:lastPrinted>
  <dcterms:modified xsi:type="dcterms:W3CDTF">2021-07-14T10:08:37Z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