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71" w:rsidRPr="005425A1" w:rsidRDefault="00D36CC0" w:rsidP="001D0371">
      <w:pPr>
        <w:ind w:firstLine="0"/>
        <w:jc w:val="center"/>
        <w:rPr>
          <w:rFonts w:eastAsia="Batang" w:cs="Times New Roman"/>
          <w:szCs w:val="20"/>
          <w:lang w:eastAsia="ru-RU"/>
        </w:rPr>
      </w:pPr>
      <w:r>
        <w:rPr>
          <w:rFonts w:eastAsia="Batang" w:cs="Times New Roman"/>
          <w:szCs w:val="20"/>
          <w:lang w:eastAsia="ru-RU"/>
        </w:rPr>
        <w:t xml:space="preserve">                                                </w:t>
      </w:r>
      <w:bookmarkStart w:id="0" w:name="_GoBack"/>
      <w:bookmarkEnd w:id="0"/>
      <w:r w:rsidR="001D0371" w:rsidRPr="005425A1">
        <w:rPr>
          <w:rFonts w:eastAsia="Batang" w:cs="Times New Roman"/>
          <w:szCs w:val="20"/>
          <w:lang w:eastAsia="ru-RU"/>
        </w:rPr>
        <w:t>ЗАТВЕРДЖЕНО</w:t>
      </w:r>
    </w:p>
    <w:p w:rsidR="001D0371" w:rsidRPr="005425A1" w:rsidRDefault="001D0371" w:rsidP="001D0371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0"/>
          <w:lang w:eastAsia="ru-RU"/>
        </w:rPr>
        <w:t xml:space="preserve">                                    </w:t>
      </w:r>
      <w:r>
        <w:rPr>
          <w:rFonts w:eastAsia="Batang" w:cs="Times New Roman"/>
          <w:szCs w:val="20"/>
          <w:lang w:eastAsia="ru-RU"/>
        </w:rPr>
        <w:t xml:space="preserve">                               </w:t>
      </w:r>
      <w:r w:rsidRPr="005425A1">
        <w:rPr>
          <w:rFonts w:eastAsia="Batang" w:cs="Times New Roman"/>
          <w:szCs w:val="20"/>
          <w:lang w:eastAsia="ru-RU"/>
        </w:rPr>
        <w:t xml:space="preserve"> наказ </w:t>
      </w:r>
      <w:r w:rsidRPr="005425A1">
        <w:rPr>
          <w:rFonts w:eastAsia="Batang" w:cs="Times New Roman"/>
          <w:szCs w:val="28"/>
          <w:lang w:eastAsia="ru-RU"/>
        </w:rPr>
        <w:t>начальника управління</w:t>
      </w:r>
    </w:p>
    <w:p w:rsidR="001D0371" w:rsidRPr="005425A1" w:rsidRDefault="001D0371" w:rsidP="001D0371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8"/>
          <w:lang w:eastAsia="ru-RU"/>
        </w:rPr>
        <w:t xml:space="preserve">                                                                       соціального захисту населення </w:t>
      </w:r>
    </w:p>
    <w:p w:rsidR="001D0371" w:rsidRPr="005425A1" w:rsidRDefault="001D0371" w:rsidP="001D0371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8"/>
          <w:lang w:eastAsia="ru-RU"/>
        </w:rPr>
        <w:t xml:space="preserve">                                                                     та надання соціальних послуг   </w:t>
      </w:r>
    </w:p>
    <w:p w:rsidR="001D0371" w:rsidRPr="005425A1" w:rsidRDefault="001D0371" w:rsidP="001D0371">
      <w:pPr>
        <w:ind w:firstLine="0"/>
        <w:jc w:val="center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8"/>
          <w:lang w:eastAsia="ru-RU"/>
        </w:rPr>
        <w:t xml:space="preserve">                                                        райдержадміністрації                </w:t>
      </w:r>
    </w:p>
    <w:p w:rsidR="001D0371" w:rsidRPr="005425A1" w:rsidRDefault="001D0371" w:rsidP="001D0371">
      <w:pPr>
        <w:spacing w:before="120" w:after="120" w:line="228" w:lineRule="auto"/>
        <w:ind w:firstLine="0"/>
        <w:jc w:val="left"/>
        <w:rPr>
          <w:rFonts w:eastAsia="Batang" w:cs="Times New Roman"/>
          <w:szCs w:val="28"/>
          <w:lang w:eastAsia="ru-RU"/>
        </w:rPr>
      </w:pPr>
      <w:r w:rsidRPr="005425A1">
        <w:rPr>
          <w:rFonts w:eastAsia="Batang" w:cs="Times New Roman"/>
          <w:szCs w:val="28"/>
          <w:lang w:eastAsia="ru-RU"/>
        </w:rPr>
        <w:t xml:space="preserve">                                                                   </w:t>
      </w:r>
      <w:r>
        <w:rPr>
          <w:rFonts w:eastAsia="Batang" w:cs="Times New Roman"/>
          <w:szCs w:val="28"/>
          <w:lang w:eastAsia="ru-RU"/>
        </w:rPr>
        <w:t xml:space="preserve"> </w:t>
      </w:r>
      <w:r w:rsidRPr="005425A1">
        <w:rPr>
          <w:rFonts w:eastAsia="Batang" w:cs="Times New Roman"/>
          <w:szCs w:val="28"/>
          <w:lang w:eastAsia="ru-RU"/>
        </w:rPr>
        <w:t xml:space="preserve">           “08”</w:t>
      </w:r>
      <w:r>
        <w:rPr>
          <w:rFonts w:eastAsia="Batang" w:cs="Times New Roman"/>
          <w:szCs w:val="28"/>
          <w:lang w:eastAsia="ru-RU"/>
        </w:rPr>
        <w:t xml:space="preserve"> </w:t>
      </w:r>
      <w:r w:rsidRPr="005425A1">
        <w:rPr>
          <w:rFonts w:eastAsia="Batang" w:cs="Times New Roman"/>
          <w:szCs w:val="28"/>
          <w:lang w:eastAsia="ru-RU"/>
        </w:rPr>
        <w:t>квітня 2021 р.  №  20/02-10</w:t>
      </w:r>
    </w:p>
    <w:p w:rsidR="001D0371" w:rsidRPr="005425A1" w:rsidRDefault="001D0371" w:rsidP="001D0371">
      <w:pPr>
        <w:ind w:firstLine="0"/>
        <w:jc w:val="center"/>
        <w:rPr>
          <w:rFonts w:eastAsia="Batang" w:cs="Times New Roman"/>
          <w:b/>
          <w:szCs w:val="20"/>
          <w:lang w:eastAsia="ru-RU"/>
        </w:rPr>
      </w:pPr>
    </w:p>
    <w:p w:rsidR="001D0371" w:rsidRPr="005425A1" w:rsidRDefault="001D0371" w:rsidP="001D0371">
      <w:pPr>
        <w:ind w:firstLine="0"/>
        <w:jc w:val="left"/>
        <w:rPr>
          <w:rFonts w:eastAsia="Batang" w:cs="Times New Roman"/>
          <w:b/>
          <w:szCs w:val="20"/>
          <w:lang w:eastAsia="ru-RU"/>
        </w:rPr>
      </w:pPr>
      <w:r w:rsidRPr="005425A1">
        <w:rPr>
          <w:rFonts w:eastAsia="Batang" w:cs="Times New Roman"/>
          <w:b/>
          <w:szCs w:val="20"/>
          <w:lang w:eastAsia="ru-RU"/>
        </w:rPr>
        <w:t xml:space="preserve">                                                            УМОВИ</w:t>
      </w:r>
    </w:p>
    <w:p w:rsidR="001D0371" w:rsidRDefault="001D0371" w:rsidP="001D0371">
      <w:pPr>
        <w:ind w:firstLine="0"/>
        <w:jc w:val="center"/>
        <w:rPr>
          <w:rFonts w:eastAsia="Times New Roman" w:cs="Times New Roman"/>
          <w:b/>
          <w:szCs w:val="20"/>
          <w:lang w:eastAsia="uk-UA"/>
        </w:rPr>
      </w:pPr>
      <w:r w:rsidRPr="005425A1">
        <w:rPr>
          <w:rFonts w:eastAsia="Batang" w:cs="Times New Roman"/>
          <w:b/>
          <w:szCs w:val="20"/>
          <w:lang w:eastAsia="ru-RU"/>
        </w:rPr>
        <w:t xml:space="preserve">проведення конкурсу на зайняття вакантної посади державної служби категорії ,,В” - </w:t>
      </w:r>
      <w:r w:rsidRPr="005425A1">
        <w:rPr>
          <w:rFonts w:eastAsia="Times New Roman" w:cs="Times New Roman"/>
          <w:b/>
          <w:szCs w:val="20"/>
          <w:lang w:eastAsia="uk-UA"/>
        </w:rPr>
        <w:t>провідного спеціаліста відділу соціальної підтримки окремих категорій громадян</w:t>
      </w:r>
      <w:r>
        <w:rPr>
          <w:rFonts w:eastAsia="Times New Roman" w:cs="Times New Roman"/>
          <w:b/>
          <w:szCs w:val="20"/>
          <w:lang w:eastAsia="uk-UA"/>
        </w:rPr>
        <w:t xml:space="preserve"> управління соціального захисту населення </w:t>
      </w:r>
    </w:p>
    <w:p w:rsidR="001D0371" w:rsidRPr="005425A1" w:rsidRDefault="001D0371" w:rsidP="001D0371">
      <w:pPr>
        <w:ind w:firstLine="0"/>
        <w:jc w:val="center"/>
        <w:rPr>
          <w:rFonts w:eastAsia="Batang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uk-UA"/>
        </w:rPr>
        <w:t>та надання соціальних послуг</w:t>
      </w:r>
      <w:r>
        <w:rPr>
          <w:rFonts w:eastAsia="Times New Roman" w:cs="Times New Roman"/>
          <w:szCs w:val="20"/>
          <w:lang w:eastAsia="uk-UA"/>
        </w:rPr>
        <w:t xml:space="preserve"> </w:t>
      </w:r>
      <w:r w:rsidRPr="005425A1">
        <w:rPr>
          <w:rFonts w:eastAsia="Batang" w:cs="Times New Roman"/>
          <w:b/>
          <w:szCs w:val="28"/>
          <w:lang w:eastAsia="ru-RU"/>
        </w:rPr>
        <w:t>Рахівської районної державної адміністрації Закарпатської області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817"/>
        <w:gridCol w:w="2832"/>
        <w:gridCol w:w="5921"/>
      </w:tblGrid>
      <w:tr w:rsidR="001D0371" w:rsidRPr="005425A1" w:rsidTr="00EA6D0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Загальні умови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Посадові обов’язки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t>забезпечення</w:t>
            </w:r>
            <w:r w:rsidRPr="009D7950">
              <w:t xml:space="preserve"> призначення житлових субсидій на відшкодування витрат на придбання твердого побутового палива, скрапленого газу</w:t>
            </w:r>
            <w:r>
              <w:t xml:space="preserve">  та на оплату </w:t>
            </w:r>
            <w:r w:rsidRPr="009D7950">
              <w:t>житлово-комунальн</w:t>
            </w:r>
            <w:r>
              <w:t>их</w:t>
            </w:r>
            <w:r w:rsidRPr="009D7950">
              <w:t xml:space="preserve"> послуг</w:t>
            </w:r>
            <w:r>
              <w:t>, призначення інших соціальних допомог і компенсацій, які перебувають у компетенції відділу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D0371" w:rsidRPr="005425A1" w:rsidRDefault="001D0371" w:rsidP="00EA6D0B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t>п</w:t>
            </w:r>
            <w:r w:rsidRPr="009D7950">
              <w:t xml:space="preserve">ри необхідності проведення обстеження матеріально-побутових умов сім’ї </w:t>
            </w:r>
            <w:r>
              <w:t>надання</w:t>
            </w:r>
            <w:r w:rsidRPr="009D7950">
              <w:t xml:space="preserve"> комплекту документів де</w:t>
            </w:r>
            <w:r>
              <w:t>ржавному соціальному інспектору. Підготовка справ для розгляду на комісії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D0371" w:rsidRPr="005425A1" w:rsidRDefault="001D0371" w:rsidP="00EA6D0B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підготовка </w:t>
            </w:r>
            <w:r w:rsidRPr="009D7950">
              <w:t>відповідей на звернення та заяви, що надійшли</w:t>
            </w:r>
            <w:r>
              <w:t xml:space="preserve"> у відділ</w:t>
            </w:r>
            <w:r w:rsidRPr="009D7950">
              <w:t>, вжиття відповідних заходів для усунення причин, які викликають скарги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; </w:t>
            </w:r>
          </w:p>
          <w:p w:rsidR="001D0371" w:rsidRPr="005425A1" w:rsidRDefault="001D0371" w:rsidP="00EA6D0B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 w:val="23"/>
                <w:szCs w:val="23"/>
                <w:lang w:eastAsia="ru-RU"/>
              </w:rPr>
              <w:t>-</w:t>
            </w:r>
            <w:r>
              <w:t xml:space="preserve"> прийом</w:t>
            </w:r>
            <w:r>
              <w:rPr>
                <w:rFonts w:eastAsia="Batang" w:cs="Times New Roman"/>
                <w:sz w:val="23"/>
                <w:szCs w:val="23"/>
                <w:lang w:eastAsia="ru-RU"/>
              </w:rPr>
              <w:t xml:space="preserve"> </w:t>
            </w:r>
            <w:r>
              <w:t>паперових заяв житлових субсидій, підбір особових справ житлових субсидій під час відсутності відповідального за підбір справ. Сприяння громадянам в одержанні документів, необхідних для призначення житлових субсидій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; </w:t>
            </w:r>
          </w:p>
          <w:p w:rsidR="001D0371" w:rsidRDefault="001D0371" w:rsidP="00EA6D0B">
            <w:pPr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>
              <w:t>п</w:t>
            </w:r>
            <w:r w:rsidRPr="009D7950">
              <w:t>ідготовка проектів</w:t>
            </w:r>
            <w:r>
              <w:t xml:space="preserve"> рішень</w:t>
            </w:r>
            <w:r w:rsidRPr="009D7950">
              <w:t>, інформацій, звітів, довідок про виконання нормативних документів з питань призначення житлових субсидій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D0371" w:rsidRDefault="001D0371" w:rsidP="00EA6D0B">
            <w:pPr>
              <w:ind w:firstLine="0"/>
            </w:pPr>
            <w:r>
              <w:t>- п</w:t>
            </w:r>
            <w:r w:rsidRPr="009D7950">
              <w:t>одання в установленому порядку звітності</w:t>
            </w:r>
            <w:r>
              <w:t xml:space="preserve"> відділу, забезпечення вимог щодо</w:t>
            </w:r>
            <w:r w:rsidRPr="009D7950">
              <w:t xml:space="preserve"> верифікаці</w:t>
            </w:r>
            <w:r>
              <w:t>ї</w:t>
            </w:r>
            <w:r w:rsidRPr="009D7950">
              <w:t xml:space="preserve"> та моне</w:t>
            </w:r>
            <w:r>
              <w:t>тизації житлових субсидій та інших допомог та компенсацій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D0371" w:rsidRDefault="001D0371" w:rsidP="00EA6D0B">
            <w:pPr>
              <w:ind w:firstLine="0"/>
            </w:pPr>
            <w:r>
              <w:lastRenderedPageBreak/>
              <w:t>- в</w:t>
            </w:r>
            <w:r w:rsidRPr="009D7950">
              <w:t>едення систематизованого обліку положень, інструкцій, методичних вказівок з питань обліку та звітності, інших нормативних документів, що стосуються призначення та виплати житлових субсидій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D0371" w:rsidRPr="005425A1" w:rsidRDefault="001D0371" w:rsidP="00EA6D0B">
            <w:pPr>
              <w:ind w:firstLine="0"/>
              <w:rPr>
                <w:rFonts w:eastAsia="Batang" w:cs="Times New Roman"/>
                <w:szCs w:val="28"/>
                <w:lang w:eastAsia="ar-SA"/>
              </w:rPr>
            </w:pPr>
            <w:r>
              <w:t>- о</w:t>
            </w:r>
            <w:r w:rsidRPr="009D7950">
              <w:t xml:space="preserve">рганізація </w:t>
            </w:r>
            <w:r>
              <w:t xml:space="preserve">і надання </w:t>
            </w:r>
            <w:r w:rsidRPr="009D7950">
              <w:t xml:space="preserve">методичної та практичної допомоги </w:t>
            </w:r>
            <w:r>
              <w:t>територіальним громадам</w:t>
            </w:r>
            <w:r w:rsidRPr="009D7950">
              <w:t>, підготовка матеріалів для інформаційно-довідкового стенду з питань призначення житлових субсидій</w:t>
            </w:r>
            <w:r>
              <w:t>.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1. Посадовий оклад – 4670 грн.</w:t>
            </w:r>
          </w:p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5425A1">
              <w:rPr>
                <w:rFonts w:eastAsia="Calibri" w:cs="Times New Roman"/>
                <w:szCs w:val="28"/>
                <w:lang w:eastAsia="ru-RU"/>
              </w:rPr>
              <w:t>2. Надбавка згідно Закону України ,,Про стат</w:t>
            </w:r>
            <w:r>
              <w:rPr>
                <w:rFonts w:eastAsia="Calibri" w:cs="Times New Roman"/>
                <w:szCs w:val="28"/>
                <w:lang w:eastAsia="ru-RU"/>
              </w:rPr>
              <w:t>ус гірських населених пунктів”.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t xml:space="preserve">  </w:t>
            </w:r>
          </w:p>
          <w:p w:rsidR="001D0371" w:rsidRPr="005425A1" w:rsidRDefault="001D0371" w:rsidP="00EA6D0B">
            <w:pPr>
              <w:ind w:left="22" w:firstLine="0"/>
              <w:rPr>
                <w:rFonts w:eastAsia="Calibri" w:cs="Times New Roman"/>
                <w:szCs w:val="28"/>
                <w:lang w:eastAsia="uk-UA"/>
              </w:rPr>
            </w:pPr>
            <w:r w:rsidRPr="005425A1">
              <w:rPr>
                <w:rFonts w:eastAsia="Calibri" w:cs="Times New Roman"/>
                <w:szCs w:val="28"/>
                <w:lang w:eastAsia="uk-UA"/>
              </w:rPr>
              <w:t>3. Надбавка до посадового окладу за ранг,</w:t>
            </w:r>
            <w:r>
              <w:rPr>
                <w:rFonts w:eastAsia="Calibri" w:cs="Times New Roman"/>
                <w:szCs w:val="28"/>
                <w:lang w:eastAsia="uk-UA"/>
              </w:rPr>
              <w:t xml:space="preserve"> </w:t>
            </w:r>
            <w:r w:rsidRPr="005425A1">
              <w:rPr>
                <w:rFonts w:eastAsia="Calibri" w:cs="Times New Roman"/>
                <w:szCs w:val="28"/>
                <w:lang w:eastAsia="uk-UA"/>
              </w:rPr>
              <w:t>відповідно до постанови Кабінету Міністрів України від 18.01.2017</w:t>
            </w:r>
            <w:r>
              <w:rPr>
                <w:rFonts w:eastAsia="Calibri" w:cs="Times New Roman"/>
                <w:szCs w:val="28"/>
                <w:lang w:eastAsia="uk-UA"/>
              </w:rPr>
              <w:t xml:space="preserve"> </w:t>
            </w:r>
            <w:r w:rsidRPr="005425A1">
              <w:rPr>
                <w:rFonts w:eastAsia="Calibri" w:cs="Times New Roman"/>
                <w:szCs w:val="28"/>
                <w:lang w:eastAsia="uk-UA"/>
              </w:rPr>
              <w:t>№ 15 „Питання оплати праці працівників державних органів”</w:t>
            </w:r>
            <w:r>
              <w:rPr>
                <w:rFonts w:eastAsia="Calibri" w:cs="Times New Roman"/>
                <w:szCs w:val="28"/>
                <w:lang w:eastAsia="uk-UA"/>
              </w:rPr>
              <w:t>.</w:t>
            </w:r>
          </w:p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5425A1">
              <w:rPr>
                <w:rFonts w:eastAsia="Calibri" w:cs="Times New Roman"/>
                <w:szCs w:val="28"/>
                <w:lang w:eastAsia="ru-RU"/>
              </w:rPr>
              <w:t>4. Надбавки, доплати та премії відповідно до статті 52 Закону України „Про державну службу”</w:t>
            </w:r>
            <w:r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5425A1">
              <w:rPr>
                <w:rFonts w:eastAsia="Calibri" w:cs="Times New Roman"/>
                <w:szCs w:val="28"/>
                <w:lang w:eastAsia="ru-RU"/>
              </w:rPr>
              <w:t>Строкове призначення, на період відпустки по догляду за дитиною</w:t>
            </w:r>
            <w:r>
              <w:rPr>
                <w:rFonts w:eastAsia="Calibri" w:cs="Times New Roman"/>
                <w:szCs w:val="28"/>
                <w:lang w:eastAsia="ru-RU"/>
              </w:rPr>
              <w:t xml:space="preserve"> до досягнення нею трирічного віку</w:t>
            </w:r>
            <w:r w:rsidRPr="00F214E2">
              <w:rPr>
                <w:rFonts w:eastAsia="Calibri" w:cs="Times New Roman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szCs w:val="20"/>
                <w:lang w:eastAsia="uk-UA"/>
              </w:rPr>
              <w:t>основного працівника до моменту її фактичного виходу з відпустки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t>.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Перелік  інформації, необхідних для участі в конкурсі, та строк їх подання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- заява про участь у конкурсі із зазначенням основних мотивів щодо зайняття посади;</w:t>
            </w:r>
          </w:p>
          <w:p w:rsidR="001D0371" w:rsidRPr="005425A1" w:rsidRDefault="001D0371" w:rsidP="00EA6D0B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резюме, в якому обов’язково зазначає </w:t>
            </w:r>
            <w:r w:rsidRPr="005425A1">
              <w:rPr>
                <w:rFonts w:eastAsia="Batang" w:cs="Times New Roman"/>
                <w:bCs/>
                <w:szCs w:val="28"/>
                <w:lang w:eastAsia="ru-RU"/>
              </w:rPr>
              <w:t>інформацію:</w:t>
            </w:r>
          </w:p>
          <w:p w:rsidR="001D0371" w:rsidRPr="005425A1" w:rsidRDefault="001D0371" w:rsidP="00EA6D0B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  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прізвище, ім’я, по батькові кандидата;</w:t>
            </w:r>
          </w:p>
          <w:p w:rsidR="001D0371" w:rsidRPr="005425A1" w:rsidRDefault="001D0371" w:rsidP="00EA6D0B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  реквізити документа, що посвідчує особу та підтверджує громадянство України;</w:t>
            </w:r>
          </w:p>
          <w:p w:rsidR="001D0371" w:rsidRPr="005425A1" w:rsidRDefault="001D0371" w:rsidP="00EA6D0B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підтвердження наявності відповідного ступеня вищої освіти;</w:t>
            </w:r>
          </w:p>
          <w:p w:rsidR="001D0371" w:rsidRPr="005425A1" w:rsidRDefault="001D0371" w:rsidP="00EA6D0B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підтвердження рівня вільного володіння державною мовою; </w:t>
            </w:r>
          </w:p>
          <w:p w:rsidR="001D0371" w:rsidRPr="005425A1" w:rsidRDefault="001D0371" w:rsidP="00EA6D0B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t xml:space="preserve">-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відомості про ста</w:t>
            </w:r>
            <w:r w:rsidRPr="003F20C4">
              <w:rPr>
                <w:rFonts w:eastAsia="Batang" w:cs="Times New Roman"/>
                <w:szCs w:val="28"/>
                <w:lang w:eastAsia="ru-RU"/>
              </w:rPr>
              <w:t xml:space="preserve">ж роботи, стаж державної служби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(за наявності), досвід роботи на відповідних посадах</w:t>
            </w:r>
            <w:r w:rsidRPr="005425A1">
              <w:rPr>
                <w:rFonts w:eastAsia="Batang" w:cs="Times New Roman"/>
                <w:szCs w:val="28"/>
                <w:lang w:val="ru-RU" w:eastAsia="ru-RU"/>
              </w:rPr>
              <w:t xml:space="preserve"> </w:t>
            </w:r>
            <w:r>
              <w:rPr>
                <w:rFonts w:eastAsia="Batang" w:cs="Times New Roman"/>
                <w:szCs w:val="28"/>
                <w:lang w:eastAsia="ru-RU"/>
              </w:rPr>
              <w:t xml:space="preserve"> у відповідній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сфері та на керівних посадах;</w:t>
            </w:r>
          </w:p>
          <w:p w:rsidR="001D0371" w:rsidRPr="005425A1" w:rsidRDefault="001D0371" w:rsidP="00EA6D0B">
            <w:pPr>
              <w:spacing w:line="252" w:lineRule="auto"/>
              <w:ind w:left="-49" w:right="-6"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- заяву, в якій повідомляє, що до нього не застосовуються заборони, визначені частиною третьою або четвертою статті 1 Закону України ,,Про очищення влади», та надає згоду на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lastRenderedPageBreak/>
              <w:t>проходження перевірки та на оприлюднення відомостей стосовно нього, відповідно до зазначеного Закону.</w:t>
            </w:r>
          </w:p>
          <w:p w:rsidR="001D0371" w:rsidRPr="005425A1" w:rsidRDefault="001D0371" w:rsidP="00EA6D0B">
            <w:pPr>
              <w:shd w:val="clear" w:color="auto" w:fill="FFFFFF"/>
              <w:ind w:left="-49" w:right="-6" w:firstLine="141"/>
              <w:rPr>
                <w:rFonts w:eastAsia="Batang" w:cs="Times New Roman"/>
                <w:color w:val="000000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color w:val="2B2B2B"/>
                <w:szCs w:val="28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color w:val="000000"/>
                <w:szCs w:val="28"/>
                <w:lang w:eastAsia="ru-RU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</w:t>
            </w:r>
            <w:r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Batang" w:cs="Times New Roman"/>
                <w:color w:val="000000"/>
                <w:szCs w:val="28"/>
                <w:lang w:eastAsia="ru-RU"/>
              </w:rPr>
              <w:t>компетентн</w:t>
            </w:r>
            <w:r w:rsidRPr="005425A1">
              <w:rPr>
                <w:rFonts w:eastAsia="Batang" w:cs="Times New Roman"/>
                <w:color w:val="000000"/>
                <w:szCs w:val="28"/>
                <w:lang w:eastAsia="ru-RU"/>
              </w:rPr>
              <w:t>остей</w:t>
            </w:r>
            <w:proofErr w:type="spellEnd"/>
            <w:r w:rsidRPr="005425A1">
              <w:rPr>
                <w:rFonts w:eastAsia="Batang" w:cs="Times New Roman"/>
                <w:color w:val="000000"/>
                <w:szCs w:val="28"/>
                <w:lang w:eastAsia="ru-RU"/>
              </w:rPr>
              <w:t>, репутації (характеристики, рекомендації, наукові публікації тощо).</w:t>
            </w:r>
          </w:p>
          <w:p w:rsidR="001D0371" w:rsidRPr="005425A1" w:rsidRDefault="001D0371" w:rsidP="00EA6D0B">
            <w:pPr>
              <w:shd w:val="clear" w:color="auto" w:fill="FFFFFF"/>
              <w:ind w:left="-49" w:right="-6" w:firstLine="141"/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</w:pPr>
            <w:bookmarkStart w:id="1" w:name="n58"/>
            <w:bookmarkEnd w:id="1"/>
            <w:r w:rsidRPr="005425A1">
              <w:rPr>
                <w:rFonts w:eastAsia="Batang" w:cs="Times New Roman"/>
                <w:color w:val="000000"/>
                <w:szCs w:val="28"/>
                <w:lang w:eastAsia="ru-RU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5425A1">
              <w:rPr>
                <w:rFonts w:eastAsia="Batang" w:cs="Times New Roman"/>
                <w:color w:val="000000"/>
                <w:sz w:val="20"/>
                <w:szCs w:val="28"/>
                <w:lang w:eastAsia="ru-RU"/>
              </w:rPr>
              <w:t>.</w:t>
            </w:r>
          </w:p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Calibri" w:cs="Times New Roman"/>
                <w:szCs w:val="28"/>
              </w:rPr>
            </w:pPr>
            <w:r w:rsidRPr="005425A1">
              <w:rPr>
                <w:rFonts w:eastAsia="Calibri" w:cs="Times New Roman"/>
                <w:szCs w:val="28"/>
              </w:rPr>
              <w:t xml:space="preserve">Строк подання документів: 7 календарних днів з дня оприлюднення інформації про проведення конкурсу на офіційному сайті Національного агентства з питань державної служби. </w:t>
            </w:r>
          </w:p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Calibri" w:cs="Times New Roman"/>
                <w:szCs w:val="28"/>
                <w:lang w:eastAsia="ru-RU"/>
              </w:rPr>
            </w:pPr>
            <w:r w:rsidRPr="005425A1">
              <w:rPr>
                <w:rFonts w:eastAsia="Calibri" w:cs="Times New Roman"/>
                <w:szCs w:val="28"/>
                <w:lang w:eastAsia="ru-RU"/>
              </w:rPr>
              <w:t>Інф</w:t>
            </w:r>
            <w:r>
              <w:rPr>
                <w:rFonts w:eastAsia="Calibri" w:cs="Times New Roman"/>
                <w:szCs w:val="28"/>
                <w:lang w:eastAsia="ru-RU"/>
              </w:rPr>
              <w:t>ормація приймається з 09 квітня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t xml:space="preserve"> 2021 р</w:t>
            </w:r>
            <w:r>
              <w:rPr>
                <w:rFonts w:eastAsia="Calibri" w:cs="Times New Roman"/>
                <w:szCs w:val="28"/>
                <w:lang w:eastAsia="ru-RU"/>
              </w:rPr>
              <w:t>оку до 17 год. 00 хв. 15 квітня</w:t>
            </w:r>
            <w:r w:rsidRPr="005425A1">
              <w:rPr>
                <w:rFonts w:eastAsia="Calibri" w:cs="Times New Roman"/>
                <w:szCs w:val="28"/>
                <w:lang w:eastAsia="ru-RU"/>
              </w:rPr>
              <w:t xml:space="preserve"> 2021 року включно.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Batang" w:cs="Times New Roman"/>
                <w:color w:val="2B2B2B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shd w:val="clear" w:color="auto" w:fill="FFFFFF"/>
                <w:lang w:eastAsia="ru-RU"/>
              </w:rPr>
              <w:t xml:space="preserve">Заява щодо забезпечення розумним пристосуванням за формою згідно з додатком 3 </w:t>
            </w:r>
            <w:r w:rsidRPr="005425A1">
              <w:rPr>
                <w:rFonts w:eastAsia="Batang" w:cs="Times New Roman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 w:rsidRPr="005425A1">
              <w:rPr>
                <w:rFonts w:eastAsia="Batang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від 25 березня 2016 року № 246 (із змінами)</w:t>
            </w:r>
            <w:r>
              <w:rPr>
                <w:rFonts w:eastAsia="Batang" w:cs="Times New Roman"/>
                <w:bCs/>
                <w:color w:val="000000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1" w:rsidRPr="005425A1" w:rsidRDefault="001D0371" w:rsidP="00EA6D0B">
            <w:pPr>
              <w:spacing w:after="20"/>
              <w:ind w:right="126"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shd w:val="clear" w:color="auto" w:fill="FFFFFF"/>
                <w:lang w:eastAsia="ru-RU"/>
              </w:rPr>
              <w:t xml:space="preserve">Дата і час початку проведення тестування кандидатів. </w:t>
            </w:r>
          </w:p>
          <w:p w:rsidR="001D0371" w:rsidRPr="005425A1" w:rsidRDefault="001D0371" w:rsidP="00EA6D0B">
            <w:pPr>
              <w:spacing w:after="20"/>
              <w:ind w:right="126" w:firstLine="0"/>
              <w:jc w:val="left"/>
              <w:rPr>
                <w:rFonts w:eastAsia="Batang" w:cs="Times New Roman"/>
                <w:b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t xml:space="preserve"> </w:t>
            </w:r>
          </w:p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Batang" w:cs="Times New Roman"/>
                <w:b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тестування</w:t>
            </w:r>
          </w:p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Batang" w:cs="Times New Roman"/>
                <w:b/>
                <w:szCs w:val="28"/>
                <w:lang w:eastAsia="ru-RU"/>
              </w:rPr>
            </w:pPr>
          </w:p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b/>
                <w:szCs w:val="28"/>
                <w:lang w:eastAsia="ru-RU"/>
              </w:rPr>
              <w:t>Місце або спосіб проведення співбесіди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19</w:t>
            </w:r>
            <w:r w:rsidRPr="005425A1">
              <w:rPr>
                <w:rFonts w:eastAsia="Times New Roman" w:cs="Times New Roman"/>
                <w:szCs w:val="28"/>
                <w:lang w:eastAsia="ru-RU"/>
              </w:rPr>
              <w:t xml:space="preserve"> квітня 2021 року, початок о 14.00  год.</w:t>
            </w:r>
          </w:p>
          <w:p w:rsidR="001D0371" w:rsidRPr="005425A1" w:rsidRDefault="001D0371" w:rsidP="00EA6D0B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D0371" w:rsidRPr="005425A1" w:rsidRDefault="001D0371" w:rsidP="00EA6D0B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D0371" w:rsidRPr="005425A1" w:rsidRDefault="001D0371" w:rsidP="00EA6D0B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  <w:p w:rsidR="001D0371" w:rsidRPr="005425A1" w:rsidRDefault="001D0371" w:rsidP="00EA6D0B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>Закарп</w:t>
            </w:r>
            <w:r>
              <w:rPr>
                <w:rFonts w:eastAsia="Batang" w:cs="Times New Roman"/>
                <w:szCs w:val="28"/>
                <w:lang w:eastAsia="ru-RU"/>
              </w:rPr>
              <w:t>атська обл., м. Рахів, вул. Вербник,2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(проведення тестування за фізичної присутності кандидатів)</w:t>
            </w:r>
          </w:p>
          <w:p w:rsidR="001D0371" w:rsidRPr="005425A1" w:rsidRDefault="001D0371" w:rsidP="00EA6D0B">
            <w:pPr>
              <w:spacing w:after="20"/>
              <w:ind w:right="-115"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Закарпатська обл., м. Рахів, вул. </w:t>
            </w:r>
            <w:r>
              <w:rPr>
                <w:rFonts w:eastAsia="Batang" w:cs="Times New Roman"/>
                <w:szCs w:val="28"/>
                <w:lang w:eastAsia="ru-RU"/>
              </w:rPr>
              <w:t>Вербник,2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(проведення співбесіди за фізичної присутності кандидатів)</w:t>
            </w:r>
          </w:p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Прізвище, ім</w:t>
            </w:r>
            <w:r w:rsidRPr="005425A1">
              <w:rPr>
                <w:rFonts w:eastAsia="Times New Roman" w:cs="Times New Roman"/>
                <w:b/>
                <w:szCs w:val="28"/>
                <w:lang w:eastAsia="ru-RU"/>
              </w:rPr>
              <w:t>’</w:t>
            </w:r>
            <w:r w:rsidRPr="005425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 xml:space="preserve">я та по батькові, номер телефону та адреса електронної пошти особи, яка надає додаткову інформацію з </w:t>
            </w:r>
            <w:r w:rsidRPr="005425A1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питань проведення конкурсу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Шміляк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Ірина Михайлівна</w:t>
            </w:r>
            <w:r w:rsidRPr="005425A1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моб.тел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0974542383</w:t>
            </w:r>
          </w:p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en-US" w:eastAsia="ru-RU"/>
              </w:rPr>
              <w:t>shmilyakirina</w:t>
            </w:r>
            <w:proofErr w:type="spellEnd"/>
            <w:r w:rsidRPr="005425A1">
              <w:rPr>
                <w:rFonts w:eastAsia="Times New Roman" w:cs="Times New Roman"/>
                <w:szCs w:val="28"/>
                <w:lang w:val="ru-RU" w:eastAsia="ru-RU"/>
              </w:rPr>
              <w:t>@</w:t>
            </w:r>
            <w:proofErr w:type="spellStart"/>
            <w:r w:rsidRPr="005425A1">
              <w:rPr>
                <w:rFonts w:eastAsia="Times New Roman" w:cs="Times New Roman"/>
                <w:szCs w:val="28"/>
                <w:lang w:val="en-US" w:eastAsia="ru-RU"/>
              </w:rPr>
              <w:t>ukr</w:t>
            </w:r>
            <w:proofErr w:type="spellEnd"/>
            <w:r w:rsidRPr="005425A1">
              <w:rPr>
                <w:rFonts w:eastAsia="Times New Roman" w:cs="Times New Roman"/>
                <w:szCs w:val="28"/>
                <w:lang w:val="ru-RU" w:eastAsia="ru-RU"/>
              </w:rPr>
              <w:t>.</w:t>
            </w:r>
            <w:r w:rsidRPr="005425A1">
              <w:rPr>
                <w:rFonts w:eastAsia="Times New Roman" w:cs="Times New Roman"/>
                <w:szCs w:val="28"/>
                <w:lang w:val="en-US" w:eastAsia="ru-RU"/>
              </w:rPr>
              <w:t>net</w:t>
            </w:r>
          </w:p>
        </w:tc>
      </w:tr>
      <w:tr w:rsidR="001D0371" w:rsidRPr="005425A1" w:rsidTr="00EA6D0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lastRenderedPageBreak/>
              <w:t>Кваліфікаційні вимоги</w:t>
            </w:r>
          </w:p>
        </w:tc>
      </w:tr>
      <w:tr w:rsidR="001D0371" w:rsidRPr="005425A1" w:rsidTr="00EA6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Освіта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Вища  освіта  за освітнім ступенем не нижче бакалавра, молодшого бакалавра </w:t>
            </w:r>
          </w:p>
        </w:tc>
      </w:tr>
      <w:tr w:rsidR="001D0371" w:rsidRPr="005425A1" w:rsidTr="00EA6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Досвід роботи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425A1">
              <w:rPr>
                <w:rFonts w:eastAsia="Times New Roman" w:cs="Times New Roman"/>
                <w:szCs w:val="28"/>
                <w:lang w:eastAsia="ru-RU"/>
              </w:rPr>
              <w:t>Без досвіду роботи</w:t>
            </w:r>
          </w:p>
        </w:tc>
      </w:tr>
      <w:tr w:rsidR="001D0371" w:rsidRPr="005425A1" w:rsidTr="00EA6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Володіння державною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Вільне володіння державною мовою</w:t>
            </w:r>
          </w:p>
        </w:tc>
      </w:tr>
      <w:tr w:rsidR="001D0371" w:rsidRPr="005425A1" w:rsidTr="00EA6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Володіння іноземною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 xml:space="preserve">                                  -</w:t>
            </w:r>
          </w:p>
        </w:tc>
      </w:tr>
      <w:tr w:rsidR="001D0371" w:rsidRPr="005425A1" w:rsidTr="00EA6D0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 xml:space="preserve">          Вимоги до  компетентності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Вимога</w:t>
            </w:r>
          </w:p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Компоненти вимоги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1" w:rsidRPr="005425A1" w:rsidRDefault="001D0371" w:rsidP="00EA6D0B">
            <w:pPr>
              <w:tabs>
                <w:tab w:val="left" w:pos="1903"/>
              </w:tabs>
              <w:ind w:right="106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1.</w:t>
            </w:r>
            <w:r w:rsidRPr="005425A1">
              <w:rPr>
                <w:rFonts w:eastAsia="Batang" w:cs="Times New Roman"/>
                <w:sz w:val="24"/>
                <w:szCs w:val="24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Досягнення результатів</w:t>
            </w:r>
          </w:p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F717FA" w:rsidRDefault="001D0371" w:rsidP="00EA6D0B">
            <w:pPr>
              <w:widowControl w:val="0"/>
              <w:tabs>
                <w:tab w:val="left" w:pos="37"/>
                <w:tab w:val="left" w:pos="179"/>
                <w:tab w:val="left" w:pos="2369"/>
                <w:tab w:val="left" w:pos="3503"/>
                <w:tab w:val="left" w:pos="4725"/>
              </w:tabs>
              <w:ind w:right="272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Pr="00F717FA">
              <w:rPr>
                <w:rFonts w:eastAsia="Batang" w:cs="Times New Roman"/>
                <w:szCs w:val="28"/>
                <w:lang w:eastAsia="ru-RU"/>
              </w:rPr>
              <w:t>здатність до чіткого бачення результату діяльності;</w:t>
            </w:r>
          </w:p>
          <w:p w:rsidR="001D0371" w:rsidRPr="005425A1" w:rsidRDefault="001D0371" w:rsidP="00EA6D0B">
            <w:pPr>
              <w:widowControl w:val="0"/>
              <w:tabs>
                <w:tab w:val="left" w:pos="420"/>
              </w:tabs>
              <w:ind w:right="272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вміння фокусувати зусилля для досягнення результату діяльності.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2.</w:t>
            </w:r>
            <w:r w:rsidRPr="005425A1">
              <w:rPr>
                <w:rFonts w:eastAsia="Batang" w:cs="Times New Roman"/>
                <w:sz w:val="24"/>
                <w:szCs w:val="24"/>
                <w:lang w:eastAsia="ru-RU"/>
              </w:rPr>
              <w:t xml:space="preserve">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Аналітичні здібності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widowControl w:val="0"/>
              <w:tabs>
                <w:tab w:val="left" w:pos="346"/>
              </w:tabs>
              <w:ind w:right="-6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5425A1">
              <w:rPr>
                <w:rFonts w:eastAsia="Times New Roman" w:cs="Times New Roman"/>
                <w:color w:val="000000"/>
                <w:szCs w:val="28"/>
                <w:lang w:eastAsia="ru-RU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D0371" w:rsidRPr="005425A1" w:rsidRDefault="001D0371" w:rsidP="00EA6D0B">
            <w:pPr>
              <w:spacing w:line="252" w:lineRule="auto"/>
              <w:ind w:right="-6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r w:rsidRPr="005425A1">
              <w:rPr>
                <w:rFonts w:eastAsia="Times New Roman" w:cs="Times New Roman"/>
                <w:color w:val="000000"/>
                <w:szCs w:val="28"/>
                <w:lang w:eastAsia="ru-RU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 w:rsidR="001D0371" w:rsidRPr="005425A1" w:rsidTr="00EA6D0B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left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3</w:t>
            </w:r>
            <w:r w:rsidRPr="005425A1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Самоорганізація та самостійність в роботі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1D0371">
            <w:pPr>
              <w:widowControl w:val="0"/>
              <w:numPr>
                <w:ilvl w:val="0"/>
                <w:numId w:val="1"/>
              </w:numPr>
              <w:tabs>
                <w:tab w:val="left" w:pos="420"/>
              </w:tabs>
              <w:ind w:left="141" w:right="-2" w:hanging="141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1D0371" w:rsidRPr="005425A1" w:rsidRDefault="001D0371" w:rsidP="00EA6D0B">
            <w:pPr>
              <w:widowControl w:val="0"/>
              <w:tabs>
                <w:tab w:val="left" w:pos="271"/>
              </w:tabs>
              <w:ind w:left="37" w:hanging="37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здатність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до </w:t>
            </w:r>
            <w:proofErr w:type="spellStart"/>
            <w:r w:rsidRPr="005425A1">
              <w:rPr>
                <w:rFonts w:eastAsia="Batang" w:cs="Times New Roman"/>
                <w:szCs w:val="28"/>
                <w:lang w:eastAsia="ru-RU"/>
              </w:rPr>
              <w:t>само</w:t>
            </w:r>
            <w:r>
              <w:rPr>
                <w:rFonts w:eastAsia="Batang" w:cs="Times New Roman"/>
                <w:szCs w:val="28"/>
                <w:lang w:eastAsia="ru-RU"/>
              </w:rPr>
              <w:t>мо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тивації</w:t>
            </w:r>
            <w:proofErr w:type="spellEnd"/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(самоуправління);</w:t>
            </w:r>
          </w:p>
          <w:p w:rsidR="001D0371" w:rsidRPr="005425A1" w:rsidRDefault="001D0371" w:rsidP="00EA6D0B">
            <w:pPr>
              <w:widowControl w:val="0"/>
              <w:tabs>
                <w:tab w:val="left" w:pos="276"/>
              </w:tabs>
              <w:ind w:right="-2" w:firstLine="0"/>
              <w:rPr>
                <w:rFonts w:eastAsia="Batang" w:cs="Times New Roman"/>
                <w:szCs w:val="28"/>
                <w:lang w:eastAsia="ru-RU"/>
              </w:rPr>
            </w:pPr>
            <w:r>
              <w:rPr>
                <w:rFonts w:eastAsia="Batang" w:cs="Times New Roman"/>
                <w:szCs w:val="28"/>
                <w:lang w:eastAsia="ru-RU"/>
              </w:rPr>
              <w:t xml:space="preserve">- 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1D0371" w:rsidRPr="005425A1" w:rsidTr="00EA6D0B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b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b/>
                <w:szCs w:val="20"/>
                <w:lang w:eastAsia="ru-RU"/>
              </w:rPr>
              <w:t>Професійні знання</w:t>
            </w:r>
          </w:p>
        </w:tc>
      </w:tr>
      <w:tr w:rsidR="001D0371" w:rsidRPr="005425A1" w:rsidTr="00EA6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uppressAutoHyphens/>
              <w:snapToGrid w:val="0"/>
              <w:spacing w:line="252" w:lineRule="auto"/>
              <w:ind w:firstLine="0"/>
              <w:jc w:val="left"/>
              <w:rPr>
                <w:rFonts w:eastAsia="Calibri" w:cs="Times New Roman"/>
                <w:szCs w:val="28"/>
                <w:lang w:val="ru-RU" w:eastAsia="ar-SA"/>
              </w:rPr>
            </w:pP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Знання</w:t>
            </w:r>
            <w:proofErr w:type="spellEnd"/>
            <w:r w:rsidRPr="005425A1">
              <w:rPr>
                <w:rFonts w:eastAsia="Calibri" w:cs="Times New Roman"/>
                <w:szCs w:val="28"/>
                <w:lang w:val="ru-RU" w:eastAsia="ar-SA"/>
              </w:rPr>
              <w:t xml:space="preserve"> </w:t>
            </w: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законодавства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371" w:rsidRPr="005425A1" w:rsidRDefault="001D0371" w:rsidP="00EA6D0B">
            <w:pPr>
              <w:snapToGrid w:val="0"/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>Знання:</w:t>
            </w:r>
          </w:p>
          <w:p w:rsidR="001D0371" w:rsidRPr="00F41D88" w:rsidRDefault="00D36CC0" w:rsidP="00EA6D0B">
            <w:pPr>
              <w:snapToGrid w:val="0"/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  <w:hyperlink r:id="rId6" w:anchor="_blank" w:history="1">
              <w:r w:rsidR="001D0371" w:rsidRPr="005425A1">
                <w:rPr>
                  <w:rFonts w:eastAsia="Batang" w:cs="Times New Roman"/>
                  <w:szCs w:val="28"/>
                  <w:lang w:eastAsia="ru-RU"/>
                </w:rPr>
                <w:t>Конституції України</w:t>
              </w:r>
            </w:hyperlink>
            <w:r w:rsidR="001D0371" w:rsidRPr="005425A1">
              <w:rPr>
                <w:rFonts w:eastAsia="Batang" w:cs="Times New Roman"/>
                <w:szCs w:val="28"/>
                <w:lang w:eastAsia="ru-RU"/>
              </w:rPr>
              <w:t xml:space="preserve">; </w:t>
            </w:r>
            <w:r w:rsidR="001D0371" w:rsidRPr="005425A1">
              <w:rPr>
                <w:rFonts w:eastAsia="Batang" w:cs="Times New Roman"/>
                <w:szCs w:val="28"/>
                <w:lang w:eastAsia="ru-RU"/>
              </w:rPr>
              <w:br/>
            </w:r>
            <w:hyperlink r:id="rId7" w:anchor="_blank" w:history="1">
              <w:r w:rsidR="001D0371" w:rsidRPr="005425A1">
                <w:rPr>
                  <w:rFonts w:eastAsia="Batang" w:cs="Times New Roman"/>
                  <w:szCs w:val="28"/>
                  <w:lang w:eastAsia="ru-RU"/>
                </w:rPr>
                <w:t>Закону України</w:t>
              </w:r>
            </w:hyperlink>
            <w:r w:rsidR="001D0371" w:rsidRPr="005425A1">
              <w:rPr>
                <w:rFonts w:eastAsia="Batang" w:cs="Times New Roman"/>
                <w:szCs w:val="28"/>
                <w:lang w:eastAsia="ru-RU"/>
              </w:rPr>
              <w:t xml:space="preserve"> ,,Про державну службу”; </w:t>
            </w:r>
            <w:r w:rsidR="001D0371" w:rsidRPr="005425A1">
              <w:rPr>
                <w:rFonts w:eastAsia="Batang" w:cs="Times New Roman"/>
                <w:szCs w:val="28"/>
                <w:lang w:eastAsia="ru-RU"/>
              </w:rPr>
              <w:br/>
            </w:r>
            <w:hyperlink r:id="rId8" w:anchor="_blank" w:history="1">
              <w:r w:rsidR="001D0371" w:rsidRPr="005425A1">
                <w:rPr>
                  <w:rFonts w:eastAsia="Batang" w:cs="Times New Roman"/>
                  <w:szCs w:val="28"/>
                  <w:lang w:eastAsia="ru-RU"/>
                </w:rPr>
                <w:t>Закону України</w:t>
              </w:r>
            </w:hyperlink>
            <w:r w:rsidR="001D0371" w:rsidRPr="005425A1">
              <w:rPr>
                <w:rFonts w:eastAsia="Batang" w:cs="Times New Roman"/>
                <w:szCs w:val="28"/>
                <w:lang w:eastAsia="ru-RU"/>
              </w:rPr>
              <w:t xml:space="preserve"> ,,Про запобігання корупції”</w:t>
            </w:r>
            <w:r w:rsidR="001D0371">
              <w:rPr>
                <w:rFonts w:eastAsia="Batang" w:cs="Times New Roman"/>
                <w:szCs w:val="28"/>
                <w:lang w:eastAsia="ru-RU"/>
              </w:rPr>
              <w:t>.</w:t>
            </w:r>
          </w:p>
          <w:p w:rsidR="001D0371" w:rsidRPr="005425A1" w:rsidRDefault="001D0371" w:rsidP="00EA6D0B">
            <w:pPr>
              <w:snapToGrid w:val="0"/>
              <w:spacing w:line="252" w:lineRule="auto"/>
              <w:ind w:firstLine="0"/>
              <w:jc w:val="left"/>
              <w:rPr>
                <w:rFonts w:eastAsia="Batang" w:cs="Times New Roman"/>
                <w:szCs w:val="28"/>
                <w:lang w:eastAsia="ru-RU"/>
              </w:rPr>
            </w:pPr>
          </w:p>
        </w:tc>
      </w:tr>
      <w:tr w:rsidR="001D0371" w:rsidRPr="005425A1" w:rsidTr="00EA6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pacing w:line="252" w:lineRule="auto"/>
              <w:ind w:firstLine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5425A1">
              <w:rPr>
                <w:rFonts w:eastAsia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5425A1" w:rsidRDefault="001D0371" w:rsidP="00EA6D0B">
            <w:pPr>
              <w:suppressAutoHyphens/>
              <w:snapToGrid w:val="0"/>
              <w:spacing w:line="252" w:lineRule="auto"/>
              <w:ind w:firstLine="0"/>
              <w:jc w:val="left"/>
              <w:rPr>
                <w:rFonts w:eastAsia="Calibri" w:cs="Times New Roman"/>
                <w:szCs w:val="28"/>
                <w:lang w:val="ru-RU" w:eastAsia="ar-SA"/>
              </w:rPr>
            </w:pP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Знання</w:t>
            </w:r>
            <w:proofErr w:type="spellEnd"/>
            <w:r w:rsidRPr="005425A1">
              <w:rPr>
                <w:rFonts w:eastAsia="Calibri" w:cs="Times New Roman"/>
                <w:szCs w:val="28"/>
                <w:lang w:val="ru-RU" w:eastAsia="ar-SA"/>
              </w:rPr>
              <w:t xml:space="preserve"> </w:t>
            </w: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законодавства</w:t>
            </w:r>
            <w:proofErr w:type="spellEnd"/>
            <w:r w:rsidRPr="005425A1">
              <w:rPr>
                <w:rFonts w:eastAsia="Calibri" w:cs="Times New Roman"/>
                <w:szCs w:val="28"/>
                <w:lang w:val="ru-RU" w:eastAsia="ar-SA"/>
              </w:rPr>
              <w:t xml:space="preserve"> у </w:t>
            </w:r>
            <w:proofErr w:type="spellStart"/>
            <w:r w:rsidRPr="005425A1">
              <w:rPr>
                <w:rFonts w:eastAsia="Calibri" w:cs="Times New Roman"/>
                <w:szCs w:val="28"/>
                <w:lang w:val="ru-RU" w:eastAsia="ar-SA"/>
              </w:rPr>
              <w:t>сфері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371" w:rsidRPr="007574D8" w:rsidRDefault="001D0371" w:rsidP="00EA6D0B">
            <w:pPr>
              <w:snapToGrid w:val="0"/>
              <w:spacing w:line="252" w:lineRule="auto"/>
              <w:ind w:firstLine="0"/>
              <w:jc w:val="left"/>
            </w:pPr>
            <w:r>
              <w:t xml:space="preserve">Закону України </w:t>
            </w:r>
            <w:r w:rsidRPr="00D7266B">
              <w:t>„</w:t>
            </w:r>
            <w:r>
              <w:t>Про житлово-комунальні послуги</w:t>
            </w:r>
            <w:r w:rsidRPr="00D7266B">
              <w:t>”</w:t>
            </w:r>
            <w:r>
              <w:t xml:space="preserve"> </w:t>
            </w:r>
            <w:r w:rsidRPr="00EE23E5">
              <w:t>від 09.11.2017 № 2189-VIII</w:t>
            </w:r>
            <w:r>
              <w:t>;</w:t>
            </w:r>
          </w:p>
          <w:p w:rsidR="001D0371" w:rsidRDefault="001D0371" w:rsidP="00EA6D0B">
            <w:pPr>
              <w:snapToGrid w:val="0"/>
              <w:spacing w:line="252" w:lineRule="auto"/>
              <w:ind w:firstLine="0"/>
              <w:rPr>
                <w:bCs/>
                <w:color w:val="333333"/>
                <w:szCs w:val="28"/>
                <w:shd w:val="clear" w:color="auto" w:fill="FFFFFF"/>
                <w:lang w:val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Постанови Кабінету Міністрів України </w:t>
            </w:r>
            <w:r w:rsidRPr="007574D8">
              <w:rPr>
                <w:rFonts w:eastAsia="Batang" w:cs="Times New Roman"/>
                <w:szCs w:val="28"/>
                <w:lang w:eastAsia="ru-RU"/>
              </w:rPr>
              <w:t xml:space="preserve">          </w:t>
            </w:r>
            <w:r w:rsidRPr="007574D8">
              <w:rPr>
                <w:rFonts w:eastAsia="Batang" w:cs="Times New Roman"/>
                <w:szCs w:val="28"/>
                <w:lang w:eastAsia="ru-RU"/>
              </w:rPr>
              <w:lastRenderedPageBreak/>
              <w:t>від 21 жовтня 1995 року  № 848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 </w:t>
            </w:r>
            <w:r w:rsidRPr="007574D8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7574D8">
              <w:rPr>
                <w:bCs/>
                <w:color w:val="333333"/>
                <w:szCs w:val="28"/>
                <w:shd w:val="clear" w:color="auto" w:fill="FFFFFF"/>
              </w:rPr>
              <w:t>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  <w:r w:rsidRPr="007574D8">
              <w:rPr>
                <w:bCs/>
                <w:color w:val="333333"/>
                <w:szCs w:val="28"/>
                <w:shd w:val="clear" w:color="auto" w:fill="FFFFFF"/>
                <w:lang w:val="ru-RU"/>
              </w:rPr>
              <w:t>”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D0371" w:rsidRDefault="001D0371" w:rsidP="00EA6D0B">
            <w:pPr>
              <w:snapToGrid w:val="0"/>
              <w:spacing w:line="252" w:lineRule="auto"/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Постанови Кабінету Міністрів України </w:t>
            </w:r>
            <w:r w:rsidRPr="007574D8">
              <w:rPr>
                <w:rFonts w:eastAsia="Batang" w:cs="Times New Roman"/>
                <w:szCs w:val="28"/>
                <w:lang w:eastAsia="ru-RU"/>
              </w:rPr>
              <w:t xml:space="preserve">          </w:t>
            </w:r>
            <w:r>
              <w:rPr>
                <w:rFonts w:eastAsia="Batang" w:cs="Times New Roman"/>
                <w:szCs w:val="28"/>
                <w:lang w:eastAsia="ru-RU"/>
              </w:rPr>
              <w:t>від 30 січня 2019 року  № 68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 </w:t>
            </w:r>
            <w:r w:rsidRPr="00F41D88">
              <w:rPr>
                <w:rFonts w:eastAsia="Batang" w:cs="Times New Roman"/>
                <w:szCs w:val="28"/>
                <w:lang w:val="ru-RU" w:eastAsia="ru-RU"/>
              </w:rPr>
              <w:t>“</w:t>
            </w:r>
            <w:r w:rsidRPr="00F41D88">
              <w:rPr>
                <w:bCs/>
                <w:color w:val="333333"/>
                <w:szCs w:val="28"/>
                <w:shd w:val="clear" w:color="auto" w:fill="FFFFFF"/>
              </w:rPr>
              <w:t>Деякі питання надання послуги з догляду за дитиною до трьох років “муніципальна няня”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>;</w:t>
            </w:r>
          </w:p>
          <w:p w:rsidR="001D0371" w:rsidRPr="00F41D88" w:rsidRDefault="001D0371" w:rsidP="00EA6D0B">
            <w:pPr>
              <w:snapToGrid w:val="0"/>
              <w:spacing w:line="252" w:lineRule="auto"/>
              <w:ind w:firstLine="0"/>
              <w:rPr>
                <w:rFonts w:eastAsia="Batang" w:cs="Times New Roman"/>
                <w:szCs w:val="28"/>
                <w:lang w:eastAsia="ru-RU"/>
              </w:rPr>
            </w:pP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Постанови Кабінету Міністрів України </w:t>
            </w:r>
            <w:r w:rsidRPr="007574D8">
              <w:rPr>
                <w:rFonts w:eastAsia="Batang" w:cs="Times New Roman"/>
                <w:szCs w:val="28"/>
                <w:lang w:eastAsia="ru-RU"/>
              </w:rPr>
              <w:t xml:space="preserve">          </w:t>
            </w:r>
            <w:r>
              <w:rPr>
                <w:rFonts w:eastAsia="Batang" w:cs="Times New Roman"/>
                <w:szCs w:val="28"/>
                <w:lang w:eastAsia="ru-RU"/>
              </w:rPr>
              <w:t>від 23 вересня 2020 року  № 859</w:t>
            </w:r>
            <w:r w:rsidRPr="005425A1">
              <w:rPr>
                <w:rFonts w:eastAsia="Batang" w:cs="Times New Roman"/>
                <w:szCs w:val="28"/>
                <w:lang w:eastAsia="ru-RU"/>
              </w:rPr>
              <w:t xml:space="preserve">  </w:t>
            </w:r>
            <w:r w:rsidRPr="00F41D88">
              <w:rPr>
                <w:rFonts w:eastAsia="Batang" w:cs="Times New Roman"/>
                <w:szCs w:val="28"/>
                <w:lang w:eastAsia="ru-RU"/>
              </w:rPr>
              <w:t>“</w:t>
            </w:r>
            <w:r w:rsidRPr="00F41D88">
              <w:rPr>
                <w:bCs/>
                <w:color w:val="333333"/>
                <w:szCs w:val="28"/>
                <w:shd w:val="clear" w:color="auto" w:fill="FFFFFF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основі”</w:t>
            </w:r>
            <w:r w:rsidRPr="00F41D88">
              <w:rPr>
                <w:rFonts w:eastAsia="Batang" w:cs="Times New Roman"/>
                <w:szCs w:val="28"/>
                <w:lang w:eastAsia="ru-RU"/>
              </w:rPr>
              <w:t>.</w:t>
            </w:r>
          </w:p>
          <w:p w:rsidR="001D0371" w:rsidRPr="005425A1" w:rsidRDefault="001D0371" w:rsidP="00EA6D0B">
            <w:pPr>
              <w:snapToGrid w:val="0"/>
              <w:spacing w:line="252" w:lineRule="auto"/>
              <w:ind w:firstLine="0"/>
              <w:rPr>
                <w:rFonts w:eastAsia="Batang" w:cs="Times New Roman"/>
                <w:szCs w:val="28"/>
                <w:lang w:eastAsia="ru-RU"/>
              </w:rPr>
            </w:pPr>
          </w:p>
        </w:tc>
      </w:tr>
    </w:tbl>
    <w:p w:rsidR="00BF03E4" w:rsidRDefault="00BF03E4"/>
    <w:sectPr w:rsidR="00BF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71"/>
    <w:rsid w:val="001D0371"/>
    <w:rsid w:val="00BF03E4"/>
    <w:rsid w:val="00D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371"/>
    <w:pPr>
      <w:ind w:firstLine="851"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371"/>
    <w:pPr>
      <w:ind w:firstLine="851"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54&#1082;/96-&#1074;&#1088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</dc:creator>
  <cp:lastModifiedBy>Мар'яна</cp:lastModifiedBy>
  <cp:revision>2</cp:revision>
  <dcterms:created xsi:type="dcterms:W3CDTF">2021-04-09T08:38:00Z</dcterms:created>
  <dcterms:modified xsi:type="dcterms:W3CDTF">2021-04-09T11:27:00Z</dcterms:modified>
</cp:coreProperties>
</file>